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AE74F2" w:rsidRDefault="00C26DC9" w:rsidP="00447C94">
      <w:pPr>
        <w:spacing w:line="480" w:lineRule="auto"/>
        <w:ind w:left="360" w:right="594"/>
        <w:rPr>
          <w:rFonts w:ascii="Times New Roman" w:hAnsi="Times New Roman" w:cs="Times New Roman"/>
          <w:szCs w:val="24"/>
        </w:rPr>
      </w:pPr>
    </w:p>
    <w:p w:rsidR="00C26DC9" w:rsidRPr="00AE74F2" w:rsidRDefault="00C26DC9" w:rsidP="00447C94">
      <w:pPr>
        <w:spacing w:line="480" w:lineRule="auto"/>
        <w:ind w:left="360" w:right="594"/>
        <w:rPr>
          <w:rFonts w:ascii="Times New Roman" w:hAnsi="Times New Roman" w:cs="Times New Roman"/>
          <w:szCs w:val="24"/>
        </w:rPr>
      </w:pPr>
    </w:p>
    <w:p w:rsidR="00C26DC9" w:rsidRPr="00AE74F2" w:rsidRDefault="00C26DC9" w:rsidP="00447C94">
      <w:pPr>
        <w:spacing w:line="480" w:lineRule="auto"/>
        <w:ind w:left="360" w:right="594"/>
        <w:rPr>
          <w:rFonts w:ascii="Times New Roman" w:hAnsi="Times New Roman" w:cs="Times New Roman"/>
          <w:szCs w:val="24"/>
        </w:rPr>
      </w:pPr>
    </w:p>
    <w:p w:rsidR="008224AA" w:rsidRPr="00AE74F2" w:rsidRDefault="008224AA" w:rsidP="00447C94">
      <w:pPr>
        <w:spacing w:line="480" w:lineRule="auto"/>
        <w:ind w:left="360" w:right="594"/>
        <w:rPr>
          <w:rFonts w:ascii="Times New Roman" w:hAnsi="Times New Roman" w:cs="Times New Roman"/>
          <w:szCs w:val="24"/>
        </w:rPr>
        <w:sectPr w:rsidR="008224AA" w:rsidRPr="00AE74F2" w:rsidSect="00C26DC9">
          <w:headerReference w:type="default" r:id="rId8"/>
          <w:type w:val="continuous"/>
          <w:pgSz w:w="12240" w:h="15840"/>
          <w:pgMar w:top="1440" w:right="1440" w:bottom="1440" w:left="1440" w:header="720" w:footer="720" w:gutter="0"/>
          <w:cols w:space="720"/>
          <w:docGrid w:linePitch="360"/>
        </w:sectPr>
      </w:pPr>
    </w:p>
    <w:p w:rsidR="00C26DC9" w:rsidRPr="00AE74F2" w:rsidRDefault="00C26DC9" w:rsidP="00447C94">
      <w:pPr>
        <w:spacing w:line="480" w:lineRule="auto"/>
        <w:ind w:left="360" w:right="594"/>
        <w:rPr>
          <w:rFonts w:ascii="Times New Roman" w:hAnsi="Times New Roman" w:cs="Times New Roman"/>
          <w:szCs w:val="24"/>
        </w:rPr>
      </w:pPr>
    </w:p>
    <w:p w:rsidR="00C26DC9" w:rsidRPr="00AE74F2" w:rsidRDefault="00C26DC9" w:rsidP="00447C94">
      <w:pPr>
        <w:spacing w:line="480" w:lineRule="auto"/>
        <w:ind w:left="360" w:right="594"/>
        <w:rPr>
          <w:rFonts w:ascii="Times New Roman" w:hAnsi="Times New Roman" w:cs="Times New Roman"/>
          <w:szCs w:val="24"/>
        </w:rPr>
      </w:pPr>
    </w:p>
    <w:p w:rsidR="00C26DC9" w:rsidRPr="00AE74F2" w:rsidRDefault="00C26DC9" w:rsidP="00447C94">
      <w:pPr>
        <w:spacing w:line="480" w:lineRule="auto"/>
        <w:ind w:left="360" w:right="594"/>
        <w:rPr>
          <w:rFonts w:ascii="Times New Roman" w:hAnsi="Times New Roman" w:cs="Times New Roman"/>
          <w:szCs w:val="24"/>
        </w:rPr>
      </w:pPr>
    </w:p>
    <w:p w:rsidR="00E36711" w:rsidRPr="00AE74F2" w:rsidRDefault="00E00794" w:rsidP="00447C94">
      <w:pPr>
        <w:spacing w:after="0" w:line="480" w:lineRule="auto"/>
        <w:ind w:left="360" w:right="594"/>
        <w:jc w:val="center"/>
        <w:rPr>
          <w:rFonts w:ascii="Times New Roman" w:eastAsia="Times New Roman" w:hAnsi="Times New Roman" w:cs="Times New Roman"/>
          <w:color w:val="1C1E29"/>
          <w:szCs w:val="24"/>
          <w:lang w:val="en-GB" w:eastAsia="en-GB"/>
        </w:rPr>
      </w:pPr>
      <w:r w:rsidRPr="00AE74F2">
        <w:rPr>
          <w:rFonts w:ascii="Times New Roman" w:eastAsia="Times New Roman" w:hAnsi="Times New Roman" w:cs="Times New Roman"/>
          <w:color w:val="1C1E29"/>
          <w:szCs w:val="24"/>
          <w:lang w:val="en-GB" w:eastAsia="en-GB"/>
        </w:rPr>
        <w:t>Theory Comparison</w:t>
      </w:r>
    </w:p>
    <w:p w:rsidR="00BB52F8" w:rsidRPr="00AE74F2" w:rsidRDefault="00BB52F8" w:rsidP="00447C94">
      <w:pPr>
        <w:spacing w:line="480" w:lineRule="auto"/>
        <w:ind w:left="360" w:right="594"/>
        <w:jc w:val="center"/>
        <w:rPr>
          <w:rFonts w:ascii="Times New Roman" w:hAnsi="Times New Roman" w:cs="Times New Roman"/>
          <w:color w:val="1C1E29"/>
          <w:szCs w:val="24"/>
        </w:rPr>
      </w:pPr>
      <w:r w:rsidRPr="00AE74F2">
        <w:rPr>
          <w:rFonts w:ascii="Times New Roman" w:hAnsi="Times New Roman" w:cs="Times New Roman"/>
          <w:color w:val="1C1E29"/>
          <w:szCs w:val="24"/>
        </w:rPr>
        <w:t>Student’s Name</w:t>
      </w:r>
    </w:p>
    <w:p w:rsidR="00E00794" w:rsidRPr="00AE74F2" w:rsidRDefault="00BB52F8" w:rsidP="00447C94">
      <w:pPr>
        <w:spacing w:line="480" w:lineRule="auto"/>
        <w:ind w:left="360" w:right="594"/>
        <w:jc w:val="center"/>
        <w:rPr>
          <w:rFonts w:ascii="Times New Roman" w:hAnsi="Times New Roman" w:cs="Times New Roman"/>
          <w:color w:val="1C1E29"/>
          <w:szCs w:val="24"/>
        </w:rPr>
      </w:pPr>
      <w:r w:rsidRPr="00AE74F2">
        <w:rPr>
          <w:rFonts w:ascii="Times New Roman" w:hAnsi="Times New Roman" w:cs="Times New Roman"/>
          <w:color w:val="1C1E29"/>
          <w:szCs w:val="24"/>
        </w:rPr>
        <w:t>Institutional Affiliation</w:t>
      </w:r>
    </w:p>
    <w:p w:rsidR="000E4AC6" w:rsidRPr="00AE74F2" w:rsidRDefault="00E00794" w:rsidP="00447C94">
      <w:pPr>
        <w:spacing w:line="480" w:lineRule="auto"/>
        <w:ind w:left="360" w:right="594"/>
        <w:jc w:val="center"/>
        <w:rPr>
          <w:rFonts w:ascii="Times New Roman" w:hAnsi="Times New Roman" w:cs="Times New Roman"/>
          <w:color w:val="1C1E29"/>
          <w:szCs w:val="24"/>
        </w:rPr>
      </w:pPr>
      <w:r w:rsidRPr="00AE74F2">
        <w:rPr>
          <w:rFonts w:ascii="Times New Roman" w:hAnsi="Times New Roman" w:cs="Times New Roman"/>
          <w:color w:val="1C1E29"/>
          <w:szCs w:val="24"/>
        </w:rPr>
        <w:t>Word Count 1531</w:t>
      </w:r>
      <w:r w:rsidR="00BB52F8" w:rsidRPr="00AE74F2">
        <w:rPr>
          <w:rFonts w:ascii="Times New Roman" w:hAnsi="Times New Roman" w:cs="Times New Roman"/>
          <w:color w:val="1C1E29"/>
          <w:szCs w:val="24"/>
        </w:rPr>
        <w:br w:type="page"/>
      </w:r>
    </w:p>
    <w:p w:rsidR="002D3C33" w:rsidRPr="00AE74F2" w:rsidRDefault="002D3C33" w:rsidP="002D3C33">
      <w:pPr>
        <w:spacing w:line="480" w:lineRule="auto"/>
        <w:ind w:left="360" w:right="594"/>
        <w:rPr>
          <w:rFonts w:ascii="Times New Roman" w:hAnsi="Times New Roman" w:cs="Times New Roman"/>
          <w:b/>
          <w:color w:val="1C1E29"/>
          <w:szCs w:val="24"/>
        </w:rPr>
      </w:pPr>
      <w:r w:rsidRPr="00AE74F2">
        <w:rPr>
          <w:rFonts w:ascii="Times New Roman" w:hAnsi="Times New Roman" w:cs="Times New Roman"/>
          <w:b/>
          <w:color w:val="1C1E29"/>
          <w:szCs w:val="24"/>
        </w:rPr>
        <w:lastRenderedPageBreak/>
        <w:t xml:space="preserve">Abstract </w:t>
      </w:r>
    </w:p>
    <w:p w:rsidR="002D3C33" w:rsidRPr="00AE74F2" w:rsidRDefault="001E12D9" w:rsidP="002D3C33">
      <w:pPr>
        <w:spacing w:line="480" w:lineRule="auto"/>
        <w:ind w:left="360" w:right="594"/>
        <w:rPr>
          <w:rFonts w:ascii="Times New Roman" w:hAnsi="Times New Roman" w:cs="Times New Roman"/>
          <w:szCs w:val="24"/>
        </w:rPr>
      </w:pPr>
      <w:r w:rsidRPr="001E12D9">
        <w:rPr>
          <w:rFonts w:ascii="Times New Roman" w:hAnsi="Times New Roman" w:cs="Times New Roman"/>
          <w:szCs w:val="24"/>
        </w:rPr>
        <w:t>This study aims to explain the aim of symbolic interaction and performance theories. These two theories are among the several methods of the social sciences. According to these two theories, human interaction and the creation of social bonds happen in a specific pattern. Human interactions occur as a form of behavior towards impressing others and according to human interpretation of the particular phenomenon in a social context. Although all the two theories explain the interactions of humans in society, they both have their differences and similarities. The study will entirely use the literature review, and the two theories, as well as their creators, will be explained</w:t>
      </w:r>
      <w:bookmarkStart w:id="0" w:name="_GoBack"/>
      <w:bookmarkEnd w:id="0"/>
      <w:r w:rsidR="0010496A" w:rsidRPr="00AE74F2">
        <w:rPr>
          <w:rFonts w:ascii="Times New Roman" w:hAnsi="Times New Roman" w:cs="Times New Roman"/>
          <w:szCs w:val="24"/>
        </w:rPr>
        <w:t>.</w:t>
      </w:r>
    </w:p>
    <w:p w:rsidR="00E00794" w:rsidRPr="00AE74F2" w:rsidRDefault="00E00794" w:rsidP="00447C94">
      <w:pPr>
        <w:pStyle w:val="ListParagraph"/>
        <w:numPr>
          <w:ilvl w:val="0"/>
          <w:numId w:val="11"/>
        </w:numPr>
        <w:spacing w:line="480" w:lineRule="auto"/>
        <w:ind w:left="360" w:right="594" w:firstLine="0"/>
        <w:rPr>
          <w:rFonts w:ascii="Times New Roman" w:hAnsi="Times New Roman" w:cs="Times New Roman"/>
          <w:b/>
          <w:szCs w:val="24"/>
        </w:rPr>
      </w:pPr>
      <w:r w:rsidRPr="00AE74F2">
        <w:rPr>
          <w:rFonts w:ascii="Times New Roman" w:hAnsi="Times New Roman" w:cs="Times New Roman"/>
          <w:b/>
          <w:szCs w:val="24"/>
        </w:rPr>
        <w:t>Give a Biographical Account for Each Theorist</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Erving Goffman was born on June, 1922, in Canada in a place called Manville</w:t>
      </w:r>
      <w:r w:rsidR="00EA74E2" w:rsidRPr="00AE74F2">
        <w:rPr>
          <w:rFonts w:ascii="Times New Roman" w:hAnsi="Times New Roman" w:cs="Times New Roman"/>
          <w:szCs w:val="24"/>
        </w:rPr>
        <w:t xml:space="preserve"> (</w:t>
      </w:r>
      <w:proofErr w:type="spellStart"/>
      <w:r w:rsidR="00EA74E2" w:rsidRPr="00AE74F2">
        <w:rPr>
          <w:rFonts w:ascii="Times New Roman" w:hAnsi="Times New Roman" w:cs="Times New Roman"/>
          <w:szCs w:val="24"/>
        </w:rPr>
        <w:t>Treviño</w:t>
      </w:r>
      <w:proofErr w:type="spellEnd"/>
      <w:r w:rsidR="00EA74E2" w:rsidRPr="00AE74F2">
        <w:rPr>
          <w:rFonts w:ascii="Times New Roman" w:hAnsi="Times New Roman" w:cs="Times New Roman"/>
          <w:szCs w:val="24"/>
        </w:rPr>
        <w:t xml:space="preserve"> 2003)</w:t>
      </w:r>
      <w:r w:rsidRPr="00AE74F2">
        <w:rPr>
          <w:rFonts w:ascii="Times New Roman" w:hAnsi="Times New Roman" w:cs="Times New Roman"/>
          <w:szCs w:val="24"/>
        </w:rPr>
        <w:t>. His parents were immigrants from Canada. He joined Winnipeg high school and attended the University of Manitoba in 1939 to major in natural sciences. His focus shifted to social science in 1942 before he left the university. He went for a BA degree in Toronto in the year 1944 and completed in 1945</w:t>
      </w:r>
      <w:r w:rsidR="00EA74E2" w:rsidRPr="00AE74F2">
        <w:rPr>
          <w:rFonts w:ascii="Times New Roman" w:hAnsi="Times New Roman" w:cs="Times New Roman"/>
          <w:szCs w:val="24"/>
        </w:rPr>
        <w:t xml:space="preserve"> (</w:t>
      </w:r>
      <w:proofErr w:type="spellStart"/>
      <w:r w:rsidR="00EA74E2" w:rsidRPr="00AE74F2">
        <w:rPr>
          <w:rFonts w:ascii="Times New Roman" w:hAnsi="Times New Roman" w:cs="Times New Roman"/>
          <w:szCs w:val="24"/>
        </w:rPr>
        <w:t>Treviño</w:t>
      </w:r>
      <w:proofErr w:type="spellEnd"/>
      <w:r w:rsidR="00EA74E2" w:rsidRPr="00AE74F2">
        <w:rPr>
          <w:rFonts w:ascii="Times New Roman" w:hAnsi="Times New Roman" w:cs="Times New Roman"/>
          <w:szCs w:val="24"/>
        </w:rPr>
        <w:t xml:space="preserve"> 2003)</w:t>
      </w:r>
      <w:r w:rsidRPr="00AE74F2">
        <w:rPr>
          <w:rFonts w:ascii="Times New Roman" w:hAnsi="Times New Roman" w:cs="Times New Roman"/>
          <w:szCs w:val="24"/>
        </w:rPr>
        <w:t>. He went ahead to the University of Chicago for his master's degree, majoring in sociology. He later took his Ph.D. degree, which he completed in 1953</w:t>
      </w:r>
      <w:r w:rsidR="00397BB1">
        <w:rPr>
          <w:rStyle w:val="FootnoteReference"/>
          <w:rFonts w:ascii="Times New Roman" w:hAnsi="Times New Roman" w:cs="Times New Roman"/>
          <w:szCs w:val="24"/>
        </w:rPr>
        <w:footnoteReference w:id="1"/>
      </w:r>
      <w:r w:rsidRPr="00AE74F2">
        <w:rPr>
          <w:rFonts w:ascii="Times New Roman" w:hAnsi="Times New Roman" w:cs="Times New Roman"/>
          <w:szCs w:val="24"/>
        </w:rPr>
        <w:t xml:space="preserve">. His major influencers were Georg </w:t>
      </w:r>
      <w:proofErr w:type="spellStart"/>
      <w:r w:rsidRPr="00AE74F2">
        <w:rPr>
          <w:rFonts w:ascii="Times New Roman" w:hAnsi="Times New Roman" w:cs="Times New Roman"/>
          <w:szCs w:val="24"/>
        </w:rPr>
        <w:t>Simmel</w:t>
      </w:r>
      <w:proofErr w:type="spellEnd"/>
      <w:r w:rsidRPr="00AE74F2">
        <w:rPr>
          <w:rFonts w:ascii="Times New Roman" w:hAnsi="Times New Roman" w:cs="Times New Roman"/>
          <w:szCs w:val="24"/>
        </w:rPr>
        <w:t xml:space="preserve">, Emile Durkheim, Herbert </w:t>
      </w:r>
      <w:proofErr w:type="spellStart"/>
      <w:r w:rsidRPr="00AE74F2">
        <w:rPr>
          <w:rFonts w:ascii="Times New Roman" w:hAnsi="Times New Roman" w:cs="Times New Roman"/>
          <w:szCs w:val="24"/>
        </w:rPr>
        <w:t>Blumer</w:t>
      </w:r>
      <w:proofErr w:type="spellEnd"/>
      <w:r w:rsidRPr="00AE74F2">
        <w:rPr>
          <w:rFonts w:ascii="Times New Roman" w:hAnsi="Times New Roman" w:cs="Times New Roman"/>
          <w:szCs w:val="24"/>
        </w:rPr>
        <w:t xml:space="preserve">, Sigmund Freud, and Talcott Parsons. After completing his studies and getting married, </w:t>
      </w:r>
      <w:proofErr w:type="spellStart"/>
      <w:r w:rsidRPr="00AE74F2">
        <w:rPr>
          <w:rFonts w:ascii="Times New Roman" w:hAnsi="Times New Roman" w:cs="Times New Roman"/>
          <w:szCs w:val="24"/>
        </w:rPr>
        <w:t>Gofman</w:t>
      </w:r>
      <w:proofErr w:type="spellEnd"/>
      <w:r w:rsidRPr="00AE74F2">
        <w:rPr>
          <w:rFonts w:ascii="Times New Roman" w:hAnsi="Times New Roman" w:cs="Times New Roman"/>
          <w:szCs w:val="24"/>
        </w:rPr>
        <w:t xml:space="preserve"> secured an employment position at the National Institute for Mental Health in Bethesda, Maryland. </w:t>
      </w:r>
      <w:proofErr w:type="spellStart"/>
      <w:r w:rsidRPr="00AE74F2">
        <w:rPr>
          <w:rFonts w:ascii="Times New Roman" w:hAnsi="Times New Roman" w:cs="Times New Roman"/>
          <w:szCs w:val="24"/>
        </w:rPr>
        <w:t>Gofman</w:t>
      </w:r>
      <w:proofErr w:type="spellEnd"/>
      <w:r w:rsidRPr="00AE74F2">
        <w:rPr>
          <w:rFonts w:ascii="Times New Roman" w:hAnsi="Times New Roman" w:cs="Times New Roman"/>
          <w:szCs w:val="24"/>
        </w:rPr>
        <w:t xml:space="preserve"> most prominent and widely taught book was published in 1956 titled "The presentation of self in everyday life" the book explains the famous performance theory</w:t>
      </w:r>
      <w:r w:rsidR="00536C30" w:rsidRPr="00AE74F2">
        <w:rPr>
          <w:rFonts w:ascii="Times New Roman" w:hAnsi="Times New Roman" w:cs="Times New Roman"/>
          <w:szCs w:val="24"/>
        </w:rPr>
        <w:t xml:space="preserve"> Goffman (1978:56)</w:t>
      </w:r>
      <w:r w:rsidRPr="00AE74F2">
        <w:rPr>
          <w:rFonts w:ascii="Times New Roman" w:hAnsi="Times New Roman" w:cs="Times New Roman"/>
          <w:szCs w:val="24"/>
        </w:rPr>
        <w:t xml:space="preserve">. In 1958 he assumed a faculty position in the section of sociology at the University of </w:t>
      </w:r>
      <w:r w:rsidRPr="00AE74F2">
        <w:rPr>
          <w:rFonts w:ascii="Times New Roman" w:hAnsi="Times New Roman" w:cs="Times New Roman"/>
          <w:szCs w:val="24"/>
        </w:rPr>
        <w:lastRenderedPageBreak/>
        <w:t>California-Berkeley and was promoted to a full professor in the year 1962</w:t>
      </w:r>
      <w:r w:rsidR="00EA74E2" w:rsidRPr="00AE74F2">
        <w:rPr>
          <w:rFonts w:ascii="Times New Roman" w:hAnsi="Times New Roman" w:cs="Times New Roman"/>
          <w:szCs w:val="24"/>
        </w:rPr>
        <w:t xml:space="preserve"> (</w:t>
      </w:r>
      <w:proofErr w:type="spellStart"/>
      <w:r w:rsidR="00EA74E2" w:rsidRPr="00AE74F2">
        <w:rPr>
          <w:rFonts w:ascii="Times New Roman" w:hAnsi="Times New Roman" w:cs="Times New Roman"/>
          <w:szCs w:val="24"/>
        </w:rPr>
        <w:t>Treviño</w:t>
      </w:r>
      <w:proofErr w:type="spellEnd"/>
      <w:r w:rsidR="00EA74E2" w:rsidRPr="00AE74F2">
        <w:rPr>
          <w:rFonts w:ascii="Times New Roman" w:hAnsi="Times New Roman" w:cs="Times New Roman"/>
          <w:szCs w:val="24"/>
        </w:rPr>
        <w:t xml:space="preserve"> 2003)</w:t>
      </w:r>
      <w:r w:rsidRPr="00AE74F2">
        <w:rPr>
          <w:rFonts w:ascii="Times New Roman" w:hAnsi="Times New Roman" w:cs="Times New Roman"/>
          <w:szCs w:val="24"/>
        </w:rPr>
        <w:t xml:space="preserve">. He has done several significant publications and won many notable awards in his field. </w:t>
      </w:r>
      <w:proofErr w:type="spellStart"/>
      <w:r w:rsidRPr="00AE74F2">
        <w:rPr>
          <w:rFonts w:ascii="Times New Roman" w:hAnsi="Times New Roman" w:cs="Times New Roman"/>
          <w:szCs w:val="24"/>
        </w:rPr>
        <w:t>Gofman</w:t>
      </w:r>
      <w:proofErr w:type="spellEnd"/>
      <w:r w:rsidRPr="00AE74F2">
        <w:rPr>
          <w:rFonts w:ascii="Times New Roman" w:hAnsi="Times New Roman" w:cs="Times New Roman"/>
          <w:szCs w:val="24"/>
        </w:rPr>
        <w:t xml:space="preserve"> died in 1982 of stomach cancer</w:t>
      </w:r>
      <w:r w:rsidR="00FE6B76" w:rsidRPr="00AE74F2">
        <w:rPr>
          <w:rFonts w:ascii="Times New Roman" w:hAnsi="Times New Roman" w:cs="Times New Roman"/>
          <w:szCs w:val="24"/>
        </w:rPr>
        <w:t xml:space="preserve"> (</w:t>
      </w:r>
      <w:proofErr w:type="spellStart"/>
      <w:r w:rsidR="00FE6B76" w:rsidRPr="00AE74F2">
        <w:rPr>
          <w:rFonts w:ascii="Times New Roman" w:hAnsi="Times New Roman" w:cs="Times New Roman"/>
          <w:szCs w:val="24"/>
        </w:rPr>
        <w:t>Leinhardt</w:t>
      </w:r>
      <w:proofErr w:type="spellEnd"/>
      <w:r w:rsidR="00FE6B76" w:rsidRPr="00AE74F2">
        <w:rPr>
          <w:rFonts w:ascii="Times New Roman" w:hAnsi="Times New Roman" w:cs="Times New Roman"/>
          <w:szCs w:val="24"/>
        </w:rPr>
        <w:t xml:space="preserve"> 2013)</w:t>
      </w:r>
      <w:r w:rsidRPr="00AE74F2">
        <w:rPr>
          <w:rFonts w:ascii="Times New Roman" w:hAnsi="Times New Roman" w:cs="Times New Roman"/>
          <w:szCs w:val="24"/>
        </w:rPr>
        <w:t>.</w:t>
      </w:r>
    </w:p>
    <w:p w:rsidR="00E00794" w:rsidRPr="00AE74F2" w:rsidRDefault="00E00794" w:rsidP="00447C94">
      <w:pPr>
        <w:spacing w:line="480" w:lineRule="auto"/>
        <w:ind w:left="360" w:right="594" w:firstLine="360"/>
        <w:rPr>
          <w:rFonts w:ascii="Times New Roman" w:hAnsi="Times New Roman" w:cs="Times New Roman"/>
          <w:szCs w:val="24"/>
        </w:rPr>
      </w:pPr>
      <w:r w:rsidRPr="00AE74F2">
        <w:rPr>
          <w:rFonts w:ascii="Times New Roman" w:hAnsi="Times New Roman" w:cs="Times New Roman"/>
          <w:szCs w:val="24"/>
        </w:rPr>
        <w:t xml:space="preserve">Herbert </w:t>
      </w:r>
      <w:proofErr w:type="spellStart"/>
      <w:r w:rsidRPr="00AE74F2">
        <w:rPr>
          <w:rFonts w:ascii="Times New Roman" w:hAnsi="Times New Roman" w:cs="Times New Roman"/>
          <w:szCs w:val="24"/>
        </w:rPr>
        <w:t>Blumer</w:t>
      </w:r>
      <w:proofErr w:type="spellEnd"/>
      <w:r w:rsidRPr="00AE74F2">
        <w:rPr>
          <w:rFonts w:ascii="Times New Roman" w:hAnsi="Times New Roman" w:cs="Times New Roman"/>
          <w:szCs w:val="24"/>
        </w:rPr>
        <w:t xml:space="preserve"> was born in St. Louis, Missouri, on the 7th of March, 1900</w:t>
      </w:r>
      <w:r w:rsidR="00FE6B76" w:rsidRPr="00AE74F2">
        <w:rPr>
          <w:rFonts w:ascii="Times New Roman" w:hAnsi="Times New Roman" w:cs="Times New Roman"/>
          <w:szCs w:val="24"/>
        </w:rPr>
        <w:t xml:space="preserve"> </w:t>
      </w:r>
      <w:r w:rsidR="002B6D2D" w:rsidRPr="00AE74F2">
        <w:rPr>
          <w:rFonts w:ascii="Times New Roman" w:hAnsi="Times New Roman" w:cs="Times New Roman"/>
          <w:szCs w:val="24"/>
        </w:rPr>
        <w:t>(Plummer 1990)</w:t>
      </w:r>
      <w:r w:rsidRPr="00AE74F2">
        <w:rPr>
          <w:rFonts w:ascii="Times New Roman" w:hAnsi="Times New Roman" w:cs="Times New Roman"/>
          <w:szCs w:val="24"/>
        </w:rPr>
        <w:t>. He lived in Webster Groves, Missouri, together with his parents. He went for his high school studies in groves high school and later joined the University of Missouri from 1918 to 1922. Due to financial constraints, he severally dropped out of school and assisted his father in his woodwork shops as well as other economic activities. He worked with Max Meyer, a psychologist and Charles Ellwood, who was a sociologist while in the university. After graduating, he secured a technical position at the University of Missouri</w:t>
      </w:r>
      <w:r w:rsidR="002B6D2D" w:rsidRPr="00AE74F2">
        <w:rPr>
          <w:rFonts w:ascii="Times New Roman" w:hAnsi="Times New Roman" w:cs="Times New Roman"/>
          <w:szCs w:val="24"/>
        </w:rPr>
        <w:t xml:space="preserve"> (Plummer 1990)</w:t>
      </w:r>
      <w:r w:rsidRPr="00AE74F2">
        <w:rPr>
          <w:rFonts w:ascii="Times New Roman" w:hAnsi="Times New Roman" w:cs="Times New Roman"/>
          <w:szCs w:val="24"/>
        </w:rPr>
        <w:t xml:space="preserve">. He later relocated to the University of Chicago in the year 1925. Here, he was greatly influenced by social scientists; W.I. Thomas, George Herbert Mead, and Robert Park. He continued with his studies while at the University of Chicago, and completed his doctorate in 1928. In 1927-1952 </w:t>
      </w:r>
      <w:proofErr w:type="spellStart"/>
      <w:r w:rsidRPr="00AE74F2">
        <w:rPr>
          <w:rFonts w:ascii="Times New Roman" w:hAnsi="Times New Roman" w:cs="Times New Roman"/>
          <w:szCs w:val="24"/>
        </w:rPr>
        <w:t>Blumer</w:t>
      </w:r>
      <w:proofErr w:type="spellEnd"/>
      <w:r w:rsidRPr="00AE74F2">
        <w:rPr>
          <w:rFonts w:ascii="Times New Roman" w:hAnsi="Times New Roman" w:cs="Times New Roman"/>
          <w:szCs w:val="24"/>
        </w:rPr>
        <w:t xml:space="preserve"> was teaching at the same university while doing his research where he became interested in studying the interactions of humans and the world. While teaching, he has appointed the chair of Sociology at the University of California-Berkeley. The study later becomes one of his most prominent works and contribution to social science. </w:t>
      </w:r>
      <w:proofErr w:type="spellStart"/>
      <w:r w:rsidRPr="00AE74F2">
        <w:rPr>
          <w:rFonts w:ascii="Times New Roman" w:hAnsi="Times New Roman" w:cs="Times New Roman"/>
          <w:szCs w:val="24"/>
        </w:rPr>
        <w:t>Blumer</w:t>
      </w:r>
      <w:proofErr w:type="spellEnd"/>
      <w:r w:rsidRPr="00AE74F2">
        <w:rPr>
          <w:rFonts w:ascii="Times New Roman" w:hAnsi="Times New Roman" w:cs="Times New Roman"/>
          <w:szCs w:val="24"/>
        </w:rPr>
        <w:t xml:space="preserve"> was a professional football player, and he seemed to enjoy sports. He had taken various roles in social and societal contexts and contributed a lot to the discipline of social science. Herbert died on the 13th of April 1987 as a symbolic person in social science</w:t>
      </w:r>
      <w:r w:rsidR="002B6D2D" w:rsidRPr="00AE74F2">
        <w:rPr>
          <w:rFonts w:ascii="Times New Roman" w:hAnsi="Times New Roman" w:cs="Times New Roman"/>
          <w:szCs w:val="24"/>
        </w:rPr>
        <w:t xml:space="preserve"> (Plummer 1990)</w:t>
      </w:r>
      <w:r w:rsidRPr="00AE74F2">
        <w:rPr>
          <w:rFonts w:ascii="Times New Roman" w:hAnsi="Times New Roman" w:cs="Times New Roman"/>
          <w:szCs w:val="24"/>
        </w:rPr>
        <w:t>.</w:t>
      </w:r>
    </w:p>
    <w:p w:rsidR="00E00794" w:rsidRPr="00AE74F2" w:rsidRDefault="00E00794" w:rsidP="00447C94">
      <w:pPr>
        <w:pStyle w:val="ListParagraph"/>
        <w:numPr>
          <w:ilvl w:val="0"/>
          <w:numId w:val="11"/>
        </w:numPr>
        <w:spacing w:line="480" w:lineRule="auto"/>
        <w:ind w:left="360" w:right="594" w:firstLine="0"/>
        <w:rPr>
          <w:rFonts w:ascii="Times New Roman" w:hAnsi="Times New Roman" w:cs="Times New Roman"/>
          <w:b/>
          <w:szCs w:val="24"/>
        </w:rPr>
      </w:pPr>
      <w:r w:rsidRPr="00AE74F2">
        <w:rPr>
          <w:rFonts w:ascii="Times New Roman" w:hAnsi="Times New Roman" w:cs="Times New Roman"/>
          <w:b/>
          <w:szCs w:val="24"/>
        </w:rPr>
        <w:t>Describe the Historical Era and Geographic Area of Each Theorist</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lastRenderedPageBreak/>
        <w:t xml:space="preserve">It is worth noting that the two theorists lived in the same historical period. They also attended the same university where they held a position in the same department though at different times. Herbert </w:t>
      </w:r>
      <w:proofErr w:type="spellStart"/>
      <w:r w:rsidRPr="00AE74F2">
        <w:rPr>
          <w:rFonts w:ascii="Times New Roman" w:hAnsi="Times New Roman" w:cs="Times New Roman"/>
          <w:szCs w:val="24"/>
        </w:rPr>
        <w:t>Blumer</w:t>
      </w:r>
      <w:proofErr w:type="spellEnd"/>
      <w:r w:rsidRPr="00AE74F2">
        <w:rPr>
          <w:rFonts w:ascii="Times New Roman" w:hAnsi="Times New Roman" w:cs="Times New Roman"/>
          <w:szCs w:val="24"/>
        </w:rPr>
        <w:t xml:space="preserve"> lived on the 7th of March, 1900- the 13th of April, 1987</w:t>
      </w:r>
      <w:r w:rsidR="00EA74E2" w:rsidRPr="00AE74F2">
        <w:rPr>
          <w:rFonts w:ascii="Times New Roman" w:hAnsi="Times New Roman" w:cs="Times New Roman"/>
          <w:szCs w:val="24"/>
        </w:rPr>
        <w:t xml:space="preserve"> (Plummer 1990)</w:t>
      </w:r>
      <w:r w:rsidRPr="00AE74F2">
        <w:rPr>
          <w:rFonts w:ascii="Times New Roman" w:hAnsi="Times New Roman" w:cs="Times New Roman"/>
          <w:szCs w:val="24"/>
        </w:rPr>
        <w:t>.  He was born in St. Louis, Missouri, in the United States. In the 20th century, most societies of the world had achieved noticeable civilization progress. However, political instability across the globe was rampant. The significant historical phenomenon of the 20th century was World War II 1939-1945</w:t>
      </w:r>
      <w:r w:rsidR="00EA74E2" w:rsidRPr="00AE74F2">
        <w:rPr>
          <w:rFonts w:ascii="Times New Roman" w:hAnsi="Times New Roman" w:cs="Times New Roman"/>
          <w:szCs w:val="24"/>
        </w:rPr>
        <w:t xml:space="preserve"> (Plummer 1990)</w:t>
      </w:r>
      <w:r w:rsidRPr="00AE74F2">
        <w:rPr>
          <w:rFonts w:ascii="Times New Roman" w:hAnsi="Times New Roman" w:cs="Times New Roman"/>
          <w:szCs w:val="24"/>
        </w:rPr>
        <w:t>. This massive collapse of civilization all over the world, created a need to understand how society functioned and how humans related to each other, considering their differences. In the United States, there were civil rights movement, and societal cohesion and integration was at question. Therefore the works of the social scientists where Herbert was geographically located were looked up to improve not only their community but the future of America.</w:t>
      </w:r>
    </w:p>
    <w:p w:rsidR="00E00794" w:rsidRPr="00AE74F2" w:rsidRDefault="00E00794" w:rsidP="00447C94">
      <w:pPr>
        <w:spacing w:line="480" w:lineRule="auto"/>
        <w:ind w:left="360" w:right="594" w:firstLine="360"/>
        <w:rPr>
          <w:rFonts w:ascii="Times New Roman" w:hAnsi="Times New Roman" w:cs="Times New Roman"/>
          <w:szCs w:val="24"/>
        </w:rPr>
      </w:pPr>
      <w:r w:rsidRPr="00AE74F2">
        <w:rPr>
          <w:rFonts w:ascii="Times New Roman" w:hAnsi="Times New Roman" w:cs="Times New Roman"/>
          <w:szCs w:val="24"/>
        </w:rPr>
        <w:t>Erving Goffman was born in Canada 1n year 1922. He later relocated to the United States, where his contributions were noted. During this time, the arts in the United States were growing exponentially with significant technological advancement later in the mid-20th century globalizing the work of arts</w:t>
      </w:r>
      <w:r w:rsidR="00E42480" w:rsidRPr="00AE74F2">
        <w:rPr>
          <w:rFonts w:ascii="Times New Roman" w:hAnsi="Times New Roman" w:cs="Times New Roman"/>
          <w:szCs w:val="24"/>
        </w:rPr>
        <w:t xml:space="preserve"> (Drew et al. 2003)</w:t>
      </w:r>
      <w:r w:rsidRPr="00AE74F2">
        <w:rPr>
          <w:rFonts w:ascii="Times New Roman" w:hAnsi="Times New Roman" w:cs="Times New Roman"/>
          <w:szCs w:val="24"/>
        </w:rPr>
        <w:t>. He is renowned for making contributions to the study of human behavior in different contexts. Especially using the work of techniques to portray a phenomenon. He gave sense to skills, which are used up to the present age. Erving lived his life in California, United States, where he died.</w:t>
      </w:r>
    </w:p>
    <w:p w:rsidR="00E00794" w:rsidRPr="00AE74F2" w:rsidRDefault="00E00794" w:rsidP="00447C94">
      <w:pPr>
        <w:pStyle w:val="ListParagraph"/>
        <w:numPr>
          <w:ilvl w:val="0"/>
          <w:numId w:val="11"/>
        </w:numPr>
        <w:spacing w:line="480" w:lineRule="auto"/>
        <w:ind w:left="360" w:right="594" w:firstLine="0"/>
        <w:rPr>
          <w:rFonts w:ascii="Times New Roman" w:hAnsi="Times New Roman" w:cs="Times New Roman"/>
          <w:b/>
          <w:szCs w:val="24"/>
        </w:rPr>
      </w:pPr>
      <w:r w:rsidRPr="00AE74F2">
        <w:rPr>
          <w:rFonts w:ascii="Times New Roman" w:hAnsi="Times New Roman" w:cs="Times New Roman"/>
          <w:b/>
          <w:szCs w:val="24"/>
        </w:rPr>
        <w:t>Outline/Explain the Main Thesis of Both Theoretical Stands</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The main thesis of the performance theory by Erving Goffman is "The presentation of self</w:t>
      </w:r>
      <w:r w:rsidR="00B949A1" w:rsidRPr="00AE74F2">
        <w:rPr>
          <w:rFonts w:ascii="Times New Roman" w:hAnsi="Times New Roman" w:cs="Times New Roman"/>
          <w:szCs w:val="24"/>
        </w:rPr>
        <w:t xml:space="preserve"> in everyday life." Here, Goffman (1978) </w:t>
      </w:r>
      <w:r w:rsidRPr="00AE74F2">
        <w:rPr>
          <w:rFonts w:ascii="Times New Roman" w:hAnsi="Times New Roman" w:cs="Times New Roman"/>
          <w:szCs w:val="24"/>
        </w:rPr>
        <w:t xml:space="preserve">represents people's interactions with one another as a process of impression management. He argues that each individual's </w:t>
      </w:r>
      <w:r w:rsidRPr="00AE74F2">
        <w:rPr>
          <w:rFonts w:ascii="Times New Roman" w:hAnsi="Times New Roman" w:cs="Times New Roman"/>
          <w:szCs w:val="24"/>
        </w:rPr>
        <w:lastRenderedPageBreak/>
        <w:t>performance is a representation of a person's efforts to create an impression in the mind of others and avoid embarrassment. The performance of individuals is based on the roles of the other person in a society. One can learn a person's roles or what is called status through observing their behaviors and understanding its context.</w:t>
      </w:r>
    </w:p>
    <w:p w:rsidR="00E00794" w:rsidRPr="00AE74F2" w:rsidRDefault="00E00794" w:rsidP="00447C94">
      <w:pPr>
        <w:spacing w:line="480" w:lineRule="auto"/>
        <w:ind w:left="360" w:right="594" w:firstLine="360"/>
        <w:rPr>
          <w:rFonts w:ascii="Times New Roman" w:hAnsi="Times New Roman" w:cs="Times New Roman"/>
          <w:szCs w:val="24"/>
        </w:rPr>
      </w:pPr>
      <w:r w:rsidRPr="00AE74F2">
        <w:rPr>
          <w:rFonts w:ascii="Times New Roman" w:hAnsi="Times New Roman" w:cs="Times New Roman"/>
          <w:szCs w:val="24"/>
        </w:rPr>
        <w:t xml:space="preserve">The main thesis of the society as a symbolic interaction theory by Herbert </w:t>
      </w:r>
      <w:proofErr w:type="spellStart"/>
      <w:r w:rsidRPr="00AE74F2">
        <w:rPr>
          <w:rFonts w:ascii="Times New Roman" w:hAnsi="Times New Roman" w:cs="Times New Roman"/>
          <w:szCs w:val="24"/>
        </w:rPr>
        <w:t>Blumer</w:t>
      </w:r>
      <w:proofErr w:type="spellEnd"/>
      <w:r w:rsidRPr="00AE74F2">
        <w:rPr>
          <w:rFonts w:ascii="Times New Roman" w:hAnsi="Times New Roman" w:cs="Times New Roman"/>
          <w:szCs w:val="24"/>
        </w:rPr>
        <w:t xml:space="preserve"> is "social paradi</w:t>
      </w:r>
      <w:r w:rsidR="00B949A1" w:rsidRPr="00AE74F2">
        <w:rPr>
          <w:rFonts w:ascii="Times New Roman" w:hAnsi="Times New Roman" w:cs="Times New Roman"/>
          <w:szCs w:val="24"/>
        </w:rPr>
        <w:t xml:space="preserve">gm." </w:t>
      </w:r>
      <w:proofErr w:type="spellStart"/>
      <w:r w:rsidR="00B949A1" w:rsidRPr="00AE74F2">
        <w:rPr>
          <w:rFonts w:ascii="Times New Roman" w:hAnsi="Times New Roman" w:cs="Times New Roman"/>
          <w:szCs w:val="24"/>
        </w:rPr>
        <w:t>Blumer</w:t>
      </w:r>
      <w:proofErr w:type="spellEnd"/>
      <w:r w:rsidR="00B949A1" w:rsidRPr="00AE74F2">
        <w:rPr>
          <w:rFonts w:ascii="Times New Roman" w:hAnsi="Times New Roman" w:cs="Times New Roman"/>
          <w:szCs w:val="24"/>
        </w:rPr>
        <w:t xml:space="preserve"> (1962)</w:t>
      </w:r>
      <w:r w:rsidRPr="00AE74F2">
        <w:rPr>
          <w:rFonts w:ascii="Times New Roman" w:hAnsi="Times New Roman" w:cs="Times New Roman"/>
          <w:szCs w:val="24"/>
        </w:rPr>
        <w:t xml:space="preserve"> explains the relationship between individuals within a community. He analyzes a community by noting the subjective understanding that individuals execute on behaviors, objects, and events</w:t>
      </w:r>
      <w:r w:rsidR="00397BB1">
        <w:rPr>
          <w:rStyle w:val="FootnoteReference"/>
          <w:rFonts w:ascii="Times New Roman" w:hAnsi="Times New Roman" w:cs="Times New Roman"/>
          <w:szCs w:val="24"/>
        </w:rPr>
        <w:footnoteReference w:id="2"/>
      </w:r>
      <w:r w:rsidRPr="00AE74F2">
        <w:rPr>
          <w:rFonts w:ascii="Times New Roman" w:hAnsi="Times New Roman" w:cs="Times New Roman"/>
          <w:szCs w:val="24"/>
        </w:rPr>
        <w:t>. Herbert suggests that individual’s act based on what they believe and not only is what obviously true. Individuals understand others' behavior, and it is these interpretations that form the existing social bonds. Therefore, the social order is socially created through human interpretation. The understandings are what called the "definition of the situation."</w:t>
      </w:r>
    </w:p>
    <w:p w:rsidR="00E00794" w:rsidRPr="00AE74F2" w:rsidRDefault="00E00794" w:rsidP="00447C94">
      <w:pPr>
        <w:pStyle w:val="ListParagraph"/>
        <w:numPr>
          <w:ilvl w:val="0"/>
          <w:numId w:val="11"/>
        </w:numPr>
        <w:spacing w:line="480" w:lineRule="auto"/>
        <w:ind w:left="360" w:right="594" w:firstLine="0"/>
        <w:rPr>
          <w:rFonts w:ascii="Times New Roman" w:hAnsi="Times New Roman" w:cs="Times New Roman"/>
          <w:b/>
          <w:szCs w:val="24"/>
        </w:rPr>
      </w:pPr>
      <w:r w:rsidRPr="00AE74F2">
        <w:rPr>
          <w:rFonts w:ascii="Times New Roman" w:hAnsi="Times New Roman" w:cs="Times New Roman"/>
          <w:b/>
          <w:szCs w:val="24"/>
        </w:rPr>
        <w:t>List and Discuss the Differences</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 xml:space="preserve">In performance theory, </w:t>
      </w:r>
      <w:r w:rsidR="00EC76EC">
        <w:rPr>
          <w:rFonts w:ascii="Times New Roman" w:hAnsi="Times New Roman" w:cs="Times New Roman"/>
          <w:szCs w:val="24"/>
        </w:rPr>
        <w:t>“</w:t>
      </w:r>
      <w:r w:rsidRPr="00AE74F2">
        <w:rPr>
          <w:rFonts w:ascii="Times New Roman" w:hAnsi="Times New Roman" w:cs="Times New Roman"/>
          <w:szCs w:val="24"/>
        </w:rPr>
        <w:t>one's interactions are based on the truth of a person's role, status, or conditions</w:t>
      </w:r>
      <w:r w:rsidR="00EC76EC">
        <w:rPr>
          <w:rFonts w:ascii="Times New Roman" w:hAnsi="Times New Roman" w:cs="Times New Roman"/>
          <w:szCs w:val="24"/>
        </w:rPr>
        <w:t>”</w:t>
      </w:r>
      <w:r w:rsidRPr="00AE74F2">
        <w:rPr>
          <w:rFonts w:ascii="Times New Roman" w:hAnsi="Times New Roman" w:cs="Times New Roman"/>
          <w:szCs w:val="24"/>
        </w:rPr>
        <w:t xml:space="preserve"> </w:t>
      </w:r>
      <w:r w:rsidR="00EA74E2" w:rsidRPr="00AE74F2">
        <w:rPr>
          <w:rFonts w:ascii="Times New Roman" w:hAnsi="Times New Roman" w:cs="Times New Roman"/>
          <w:szCs w:val="24"/>
        </w:rPr>
        <w:t xml:space="preserve">Goffman </w:t>
      </w:r>
      <w:r w:rsidR="00E64F12">
        <w:rPr>
          <w:rFonts w:ascii="Times New Roman" w:hAnsi="Times New Roman" w:cs="Times New Roman"/>
          <w:szCs w:val="24"/>
        </w:rPr>
        <w:t>(</w:t>
      </w:r>
      <w:r w:rsidR="00EA74E2" w:rsidRPr="00AE74F2">
        <w:rPr>
          <w:rFonts w:ascii="Times New Roman" w:hAnsi="Times New Roman" w:cs="Times New Roman"/>
          <w:szCs w:val="24"/>
        </w:rPr>
        <w:t>1978</w:t>
      </w:r>
      <w:r w:rsidR="00E64F12">
        <w:rPr>
          <w:rFonts w:ascii="Times New Roman" w:hAnsi="Times New Roman" w:cs="Times New Roman"/>
          <w:szCs w:val="24"/>
        </w:rPr>
        <w:t>: 59</w:t>
      </w:r>
      <w:r w:rsidR="00EA74E2" w:rsidRPr="00AE74F2">
        <w:rPr>
          <w:rFonts w:ascii="Times New Roman" w:hAnsi="Times New Roman" w:cs="Times New Roman"/>
          <w:szCs w:val="24"/>
        </w:rPr>
        <w:t>)</w:t>
      </w:r>
      <w:r w:rsidR="00F16EC0" w:rsidRPr="00AE74F2">
        <w:rPr>
          <w:rFonts w:ascii="Times New Roman" w:hAnsi="Times New Roman" w:cs="Times New Roman"/>
          <w:szCs w:val="24"/>
        </w:rPr>
        <w:t xml:space="preserve"> </w:t>
      </w:r>
      <w:r w:rsidRPr="00AE74F2">
        <w:rPr>
          <w:rFonts w:ascii="Times New Roman" w:hAnsi="Times New Roman" w:cs="Times New Roman"/>
          <w:szCs w:val="24"/>
        </w:rPr>
        <w:t xml:space="preserve">while it the society as a symbolic interaction theory interactions don't only rely on what is the truth. Here, </w:t>
      </w:r>
      <w:r w:rsidR="00EC76EC">
        <w:rPr>
          <w:rFonts w:ascii="Times New Roman" w:hAnsi="Times New Roman" w:cs="Times New Roman"/>
          <w:szCs w:val="24"/>
        </w:rPr>
        <w:t>“</w:t>
      </w:r>
      <w:r w:rsidRPr="00AE74F2">
        <w:rPr>
          <w:rFonts w:ascii="Times New Roman" w:hAnsi="Times New Roman" w:cs="Times New Roman"/>
          <w:szCs w:val="24"/>
        </w:rPr>
        <w:t>the truth about a situation dictates what people base their interaction on while in society, symbolic cites that it is what people see and understands the thing that they base their interactions from here</w:t>
      </w:r>
      <w:r w:rsidR="00EC76EC">
        <w:rPr>
          <w:rFonts w:ascii="Times New Roman" w:hAnsi="Times New Roman" w:cs="Times New Roman"/>
          <w:szCs w:val="24"/>
        </w:rPr>
        <w:t>”</w:t>
      </w:r>
      <w:r w:rsidR="00E64F12">
        <w:rPr>
          <w:rFonts w:ascii="Times New Roman" w:hAnsi="Times New Roman" w:cs="Times New Roman"/>
          <w:szCs w:val="24"/>
        </w:rPr>
        <w:t xml:space="preserve"> </w:t>
      </w:r>
      <w:proofErr w:type="spellStart"/>
      <w:r w:rsidR="00EA74E2" w:rsidRPr="00AE74F2">
        <w:rPr>
          <w:rFonts w:ascii="Times New Roman" w:hAnsi="Times New Roman" w:cs="Times New Roman"/>
          <w:szCs w:val="24"/>
        </w:rPr>
        <w:t>Blumer</w:t>
      </w:r>
      <w:proofErr w:type="spellEnd"/>
      <w:r w:rsidR="00EA74E2" w:rsidRPr="00AE74F2">
        <w:rPr>
          <w:rFonts w:ascii="Times New Roman" w:hAnsi="Times New Roman" w:cs="Times New Roman"/>
          <w:szCs w:val="24"/>
        </w:rPr>
        <w:t xml:space="preserve"> </w:t>
      </w:r>
      <w:r w:rsidR="00E64F12">
        <w:rPr>
          <w:rFonts w:ascii="Times New Roman" w:hAnsi="Times New Roman" w:cs="Times New Roman"/>
          <w:szCs w:val="24"/>
        </w:rPr>
        <w:t>(</w:t>
      </w:r>
      <w:r w:rsidR="00EA74E2" w:rsidRPr="00AE74F2">
        <w:rPr>
          <w:rFonts w:ascii="Times New Roman" w:hAnsi="Times New Roman" w:cs="Times New Roman"/>
          <w:szCs w:val="24"/>
        </w:rPr>
        <w:t>1962</w:t>
      </w:r>
      <w:r w:rsidR="00E64F12">
        <w:rPr>
          <w:rFonts w:ascii="Times New Roman" w:hAnsi="Times New Roman" w:cs="Times New Roman"/>
          <w:szCs w:val="24"/>
        </w:rPr>
        <w:t>:15</w:t>
      </w:r>
      <w:r w:rsidR="00EA74E2" w:rsidRPr="00AE74F2">
        <w:rPr>
          <w:rFonts w:ascii="Times New Roman" w:hAnsi="Times New Roman" w:cs="Times New Roman"/>
          <w:szCs w:val="24"/>
        </w:rPr>
        <w:t>)</w:t>
      </w:r>
      <w:r w:rsidRPr="00AE74F2">
        <w:rPr>
          <w:rFonts w:ascii="Times New Roman" w:hAnsi="Times New Roman" w:cs="Times New Roman"/>
          <w:szCs w:val="24"/>
        </w:rPr>
        <w:t>.</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 xml:space="preserve">In a society as a symbolic interaction theory, people don't just behave in a way that will impress others. </w:t>
      </w:r>
      <w:r w:rsidR="00EC76EC">
        <w:rPr>
          <w:rFonts w:ascii="Times New Roman" w:hAnsi="Times New Roman" w:cs="Times New Roman"/>
          <w:szCs w:val="24"/>
        </w:rPr>
        <w:t>“</w:t>
      </w:r>
      <w:r w:rsidRPr="00AE74F2">
        <w:rPr>
          <w:rFonts w:ascii="Times New Roman" w:hAnsi="Times New Roman" w:cs="Times New Roman"/>
          <w:szCs w:val="24"/>
        </w:rPr>
        <w:t>The interaction depends on people's understanding of the symbolic representation of various things</w:t>
      </w:r>
      <w:r w:rsidR="00EC76EC">
        <w:rPr>
          <w:rFonts w:ascii="Times New Roman" w:hAnsi="Times New Roman" w:cs="Times New Roman"/>
          <w:szCs w:val="24"/>
        </w:rPr>
        <w:t>”</w:t>
      </w:r>
      <w:r w:rsidR="00E64F12">
        <w:rPr>
          <w:rFonts w:ascii="Times New Roman" w:hAnsi="Times New Roman" w:cs="Times New Roman"/>
          <w:szCs w:val="24"/>
        </w:rPr>
        <w:t xml:space="preserve"> </w:t>
      </w:r>
      <w:proofErr w:type="spellStart"/>
      <w:r w:rsidR="00EA74E2" w:rsidRPr="00AE74F2">
        <w:rPr>
          <w:rFonts w:ascii="Times New Roman" w:hAnsi="Times New Roman" w:cs="Times New Roman"/>
          <w:szCs w:val="24"/>
        </w:rPr>
        <w:t>Blumer</w:t>
      </w:r>
      <w:proofErr w:type="spellEnd"/>
      <w:r w:rsidR="00EA74E2" w:rsidRPr="00AE74F2">
        <w:rPr>
          <w:rFonts w:ascii="Times New Roman" w:hAnsi="Times New Roman" w:cs="Times New Roman"/>
          <w:szCs w:val="24"/>
        </w:rPr>
        <w:t xml:space="preserve"> </w:t>
      </w:r>
      <w:r w:rsidR="00E64F12">
        <w:rPr>
          <w:rFonts w:ascii="Times New Roman" w:hAnsi="Times New Roman" w:cs="Times New Roman"/>
          <w:szCs w:val="24"/>
        </w:rPr>
        <w:t>(</w:t>
      </w:r>
      <w:r w:rsidR="00EA74E2" w:rsidRPr="00AE74F2">
        <w:rPr>
          <w:rFonts w:ascii="Times New Roman" w:hAnsi="Times New Roman" w:cs="Times New Roman"/>
          <w:szCs w:val="24"/>
        </w:rPr>
        <w:t>1962</w:t>
      </w:r>
      <w:r w:rsidR="00E64F12">
        <w:rPr>
          <w:rFonts w:ascii="Times New Roman" w:hAnsi="Times New Roman" w:cs="Times New Roman"/>
          <w:szCs w:val="24"/>
        </w:rPr>
        <w:t>:20</w:t>
      </w:r>
      <w:r w:rsidR="00EA74E2" w:rsidRPr="00AE74F2">
        <w:rPr>
          <w:rFonts w:ascii="Times New Roman" w:hAnsi="Times New Roman" w:cs="Times New Roman"/>
          <w:szCs w:val="24"/>
        </w:rPr>
        <w:t>)</w:t>
      </w:r>
      <w:r w:rsidRPr="00AE74F2">
        <w:rPr>
          <w:rFonts w:ascii="Times New Roman" w:hAnsi="Times New Roman" w:cs="Times New Roman"/>
          <w:szCs w:val="24"/>
        </w:rPr>
        <w:t xml:space="preserve">. In the performance theory, people's behavior and interactions are sole to impress others and not to embarrass oneself. People </w:t>
      </w:r>
      <w:r w:rsidRPr="00AE74F2">
        <w:rPr>
          <w:rFonts w:ascii="Times New Roman" w:hAnsi="Times New Roman" w:cs="Times New Roman"/>
          <w:szCs w:val="24"/>
        </w:rPr>
        <w:lastRenderedPageBreak/>
        <w:t>take a great deal to understand the situation, mood, and events and base their performance in the way it is socially accepted.</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 xml:space="preserve">In performance theory, </w:t>
      </w:r>
      <w:r w:rsidR="00EC76EC">
        <w:rPr>
          <w:rFonts w:ascii="Times New Roman" w:hAnsi="Times New Roman" w:cs="Times New Roman"/>
          <w:szCs w:val="24"/>
        </w:rPr>
        <w:t>“</w:t>
      </w:r>
      <w:r w:rsidRPr="00AE74F2">
        <w:rPr>
          <w:rFonts w:ascii="Times New Roman" w:hAnsi="Times New Roman" w:cs="Times New Roman"/>
          <w:szCs w:val="24"/>
        </w:rPr>
        <w:t>an individual's interactions are self-based</w:t>
      </w:r>
      <w:r w:rsidR="00EC76EC">
        <w:rPr>
          <w:rFonts w:ascii="Times New Roman" w:hAnsi="Times New Roman" w:cs="Times New Roman"/>
          <w:szCs w:val="24"/>
        </w:rPr>
        <w:t>”</w:t>
      </w:r>
      <w:r w:rsidR="00E64F12">
        <w:rPr>
          <w:rFonts w:ascii="Times New Roman" w:hAnsi="Times New Roman" w:cs="Times New Roman"/>
          <w:szCs w:val="24"/>
        </w:rPr>
        <w:t xml:space="preserve"> </w:t>
      </w:r>
      <w:r w:rsidR="00F16EC0" w:rsidRPr="00AE74F2">
        <w:rPr>
          <w:rFonts w:ascii="Times New Roman" w:hAnsi="Times New Roman" w:cs="Times New Roman"/>
          <w:szCs w:val="24"/>
        </w:rPr>
        <w:t xml:space="preserve">Goffman </w:t>
      </w:r>
      <w:r w:rsidR="00E64F12">
        <w:rPr>
          <w:rFonts w:ascii="Times New Roman" w:hAnsi="Times New Roman" w:cs="Times New Roman"/>
          <w:szCs w:val="24"/>
        </w:rPr>
        <w:t>(</w:t>
      </w:r>
      <w:r w:rsidR="00F16EC0" w:rsidRPr="00AE74F2">
        <w:rPr>
          <w:rFonts w:ascii="Times New Roman" w:hAnsi="Times New Roman" w:cs="Times New Roman"/>
          <w:szCs w:val="24"/>
        </w:rPr>
        <w:t>1978</w:t>
      </w:r>
      <w:r w:rsidR="00E64F12">
        <w:rPr>
          <w:rFonts w:ascii="Times New Roman" w:hAnsi="Times New Roman" w:cs="Times New Roman"/>
          <w:szCs w:val="24"/>
        </w:rPr>
        <w:t>:50</w:t>
      </w:r>
      <w:r w:rsidR="00F16EC0" w:rsidRPr="00AE74F2">
        <w:rPr>
          <w:rFonts w:ascii="Times New Roman" w:hAnsi="Times New Roman" w:cs="Times New Roman"/>
          <w:szCs w:val="24"/>
        </w:rPr>
        <w:t>)</w:t>
      </w:r>
      <w:r w:rsidRPr="00AE74F2">
        <w:rPr>
          <w:rFonts w:ascii="Times New Roman" w:hAnsi="Times New Roman" w:cs="Times New Roman"/>
          <w:szCs w:val="24"/>
        </w:rPr>
        <w:t>, where one acts per the formal way of a situation to feel included while in the society as a symbolic interaction theory, the interaction of individuals is exclusively based on the symbolization of various parameters of our social measure</w:t>
      </w:r>
      <w:r w:rsidR="00E64F12">
        <w:rPr>
          <w:rFonts w:ascii="Times New Roman" w:hAnsi="Times New Roman" w:cs="Times New Roman"/>
          <w:szCs w:val="24"/>
        </w:rPr>
        <w:t xml:space="preserve"> (</w:t>
      </w:r>
      <w:proofErr w:type="spellStart"/>
      <w:r w:rsidR="00EA74E2" w:rsidRPr="00AE74F2">
        <w:rPr>
          <w:rFonts w:ascii="Times New Roman" w:hAnsi="Times New Roman" w:cs="Times New Roman"/>
          <w:szCs w:val="24"/>
        </w:rPr>
        <w:t>Blumer</w:t>
      </w:r>
      <w:proofErr w:type="spellEnd"/>
      <w:r w:rsidR="00EA74E2" w:rsidRPr="00AE74F2">
        <w:rPr>
          <w:rFonts w:ascii="Times New Roman" w:hAnsi="Times New Roman" w:cs="Times New Roman"/>
          <w:szCs w:val="24"/>
        </w:rPr>
        <w:t xml:space="preserve"> 1962)</w:t>
      </w:r>
      <w:r w:rsidRPr="00AE74F2">
        <w:rPr>
          <w:rFonts w:ascii="Times New Roman" w:hAnsi="Times New Roman" w:cs="Times New Roman"/>
          <w:szCs w:val="24"/>
        </w:rPr>
        <w:t>.</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In a society as a symbolic interaction theory, an individual has the optimal influence on his interactions based on their perspective, understanding, culture, and origin</w:t>
      </w:r>
      <w:r w:rsidR="00EA74E2" w:rsidRPr="00AE74F2">
        <w:rPr>
          <w:rFonts w:ascii="Times New Roman" w:hAnsi="Times New Roman" w:cs="Times New Roman"/>
          <w:szCs w:val="24"/>
        </w:rPr>
        <w:t xml:space="preserve"> (</w:t>
      </w:r>
      <w:proofErr w:type="spellStart"/>
      <w:r w:rsidR="00EA74E2" w:rsidRPr="00AE74F2">
        <w:rPr>
          <w:rFonts w:ascii="Times New Roman" w:hAnsi="Times New Roman" w:cs="Times New Roman"/>
          <w:szCs w:val="24"/>
        </w:rPr>
        <w:t>Blumer</w:t>
      </w:r>
      <w:proofErr w:type="spellEnd"/>
      <w:r w:rsidR="00EA74E2" w:rsidRPr="00AE74F2">
        <w:rPr>
          <w:rFonts w:ascii="Times New Roman" w:hAnsi="Times New Roman" w:cs="Times New Roman"/>
          <w:szCs w:val="24"/>
        </w:rPr>
        <w:t xml:space="preserve"> 1962)</w:t>
      </w:r>
      <w:r w:rsidRPr="00AE74F2">
        <w:rPr>
          <w:rFonts w:ascii="Times New Roman" w:hAnsi="Times New Roman" w:cs="Times New Roman"/>
          <w:szCs w:val="24"/>
        </w:rPr>
        <w:t xml:space="preserve">. In the performance theory, </w:t>
      </w:r>
      <w:r w:rsidR="00EC76EC">
        <w:rPr>
          <w:rFonts w:ascii="Times New Roman" w:hAnsi="Times New Roman" w:cs="Times New Roman"/>
          <w:szCs w:val="24"/>
        </w:rPr>
        <w:t>“</w:t>
      </w:r>
      <w:r w:rsidRPr="00AE74F2">
        <w:rPr>
          <w:rFonts w:ascii="Times New Roman" w:hAnsi="Times New Roman" w:cs="Times New Roman"/>
          <w:szCs w:val="24"/>
        </w:rPr>
        <w:t>one's interaction is based on the external social factors of what is morally right or wrong</w:t>
      </w:r>
      <w:r w:rsidR="00EC76EC">
        <w:rPr>
          <w:rFonts w:ascii="Times New Roman" w:hAnsi="Times New Roman" w:cs="Times New Roman"/>
          <w:szCs w:val="24"/>
        </w:rPr>
        <w:t xml:space="preserve">” </w:t>
      </w:r>
      <w:r w:rsidR="00F16EC0" w:rsidRPr="00AE74F2">
        <w:rPr>
          <w:rFonts w:ascii="Times New Roman" w:hAnsi="Times New Roman" w:cs="Times New Roman"/>
          <w:szCs w:val="24"/>
        </w:rPr>
        <w:t xml:space="preserve">Goffman </w:t>
      </w:r>
      <w:r w:rsidR="00EC76EC">
        <w:rPr>
          <w:rFonts w:ascii="Times New Roman" w:hAnsi="Times New Roman" w:cs="Times New Roman"/>
          <w:szCs w:val="24"/>
        </w:rPr>
        <w:t>(</w:t>
      </w:r>
      <w:r w:rsidR="00F16EC0" w:rsidRPr="00AE74F2">
        <w:rPr>
          <w:rFonts w:ascii="Times New Roman" w:hAnsi="Times New Roman" w:cs="Times New Roman"/>
          <w:szCs w:val="24"/>
        </w:rPr>
        <w:t>1978</w:t>
      </w:r>
      <w:r w:rsidR="00EC76EC">
        <w:rPr>
          <w:rFonts w:ascii="Times New Roman" w:hAnsi="Times New Roman" w:cs="Times New Roman"/>
          <w:szCs w:val="24"/>
        </w:rPr>
        <w:t>:38</w:t>
      </w:r>
      <w:r w:rsidR="00F16EC0" w:rsidRPr="00AE74F2">
        <w:rPr>
          <w:rFonts w:ascii="Times New Roman" w:hAnsi="Times New Roman" w:cs="Times New Roman"/>
          <w:szCs w:val="24"/>
        </w:rPr>
        <w:t>)</w:t>
      </w:r>
      <w:r w:rsidRPr="00AE74F2">
        <w:rPr>
          <w:rFonts w:ascii="Times New Roman" w:hAnsi="Times New Roman" w:cs="Times New Roman"/>
          <w:szCs w:val="24"/>
        </w:rPr>
        <w:t>.</w:t>
      </w:r>
    </w:p>
    <w:p w:rsidR="00E00794" w:rsidRPr="00AE74F2" w:rsidRDefault="00E00794" w:rsidP="00447C94">
      <w:pPr>
        <w:pStyle w:val="ListParagraph"/>
        <w:numPr>
          <w:ilvl w:val="0"/>
          <w:numId w:val="11"/>
        </w:numPr>
        <w:spacing w:line="480" w:lineRule="auto"/>
        <w:ind w:left="360" w:right="594" w:firstLine="0"/>
        <w:rPr>
          <w:rFonts w:ascii="Times New Roman" w:hAnsi="Times New Roman" w:cs="Times New Roman"/>
          <w:b/>
          <w:szCs w:val="24"/>
        </w:rPr>
      </w:pPr>
      <w:r w:rsidRPr="00AE74F2">
        <w:rPr>
          <w:rFonts w:ascii="Times New Roman" w:hAnsi="Times New Roman" w:cs="Times New Roman"/>
          <w:b/>
          <w:szCs w:val="24"/>
        </w:rPr>
        <w:t>List and Discuss the Similarities</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The two theories explain how human interactions are initiated. The two theories give a complete view of how our relationships are built considering factors such as our culture, religion, arts, politics, etc. they further clarify the fact that connections don't just happen; they have a way of doing it</w:t>
      </w:r>
      <w:r w:rsidR="00E93B61" w:rsidRPr="00AE74F2">
        <w:rPr>
          <w:rFonts w:ascii="Times New Roman" w:hAnsi="Times New Roman" w:cs="Times New Roman"/>
          <w:szCs w:val="24"/>
        </w:rPr>
        <w:t xml:space="preserve"> (Goffman 1978)</w:t>
      </w:r>
      <w:r w:rsidRPr="00AE74F2">
        <w:rPr>
          <w:rFonts w:ascii="Times New Roman" w:hAnsi="Times New Roman" w:cs="Times New Roman"/>
          <w:szCs w:val="24"/>
        </w:rPr>
        <w:t>.</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The two explain the social paradigm formation in a community. Although one uses an individual's motive to invoke a relationship while the other uses contextual, the two theories explain the foundations of social paradigm in any society.</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The two theories finally form the same conclusion. For instance, a teenager, regardless of knowing all the dangers of a cigarette, you may find smoking. Using performance theory, the teenager may not smoke in front of adults since it would embarrass him and offend others. In a society as a symbolic interaction theory, the teenager smokes the cigarette since he perceives it as the right to smoke in his age, yet he cannot do it in public</w:t>
      </w:r>
      <w:r w:rsidR="00E93B61" w:rsidRPr="00AE74F2">
        <w:rPr>
          <w:rFonts w:ascii="Times New Roman" w:hAnsi="Times New Roman" w:cs="Times New Roman"/>
          <w:szCs w:val="24"/>
        </w:rPr>
        <w:t xml:space="preserve"> (</w:t>
      </w:r>
      <w:proofErr w:type="spellStart"/>
      <w:r w:rsidR="00E93B61" w:rsidRPr="00AE74F2">
        <w:rPr>
          <w:rFonts w:ascii="Times New Roman" w:hAnsi="Times New Roman" w:cs="Times New Roman"/>
          <w:szCs w:val="24"/>
        </w:rPr>
        <w:t>Blumer</w:t>
      </w:r>
      <w:proofErr w:type="spellEnd"/>
      <w:r w:rsidR="00E93B61" w:rsidRPr="00AE74F2">
        <w:rPr>
          <w:rFonts w:ascii="Times New Roman" w:hAnsi="Times New Roman" w:cs="Times New Roman"/>
          <w:szCs w:val="24"/>
        </w:rPr>
        <w:t xml:space="preserve"> 1962)</w:t>
      </w:r>
      <w:r w:rsidRPr="00AE74F2">
        <w:rPr>
          <w:rFonts w:ascii="Times New Roman" w:hAnsi="Times New Roman" w:cs="Times New Roman"/>
          <w:szCs w:val="24"/>
        </w:rPr>
        <w:t>.</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lastRenderedPageBreak/>
        <w:t>The two theories base human interactions on others' influence. Although the society as a symbolic interaction theory uses a long route, the conclusion like that of the performance theory is based on what the individual finds appealing to their peers, friends, and society members. Here, people may act morally wrong when they see their friends doing it and also act ethically right when they see them doing right.</w:t>
      </w:r>
    </w:p>
    <w:p w:rsidR="00E00794" w:rsidRPr="00AE74F2" w:rsidRDefault="00E00794" w:rsidP="00447C94">
      <w:pPr>
        <w:pStyle w:val="ListParagraph"/>
        <w:numPr>
          <w:ilvl w:val="0"/>
          <w:numId w:val="11"/>
        </w:numPr>
        <w:spacing w:line="480" w:lineRule="auto"/>
        <w:ind w:left="360" w:right="594" w:firstLine="0"/>
        <w:rPr>
          <w:rFonts w:ascii="Times New Roman" w:hAnsi="Times New Roman" w:cs="Times New Roman"/>
          <w:b/>
          <w:szCs w:val="24"/>
        </w:rPr>
      </w:pPr>
      <w:r w:rsidRPr="00AE74F2">
        <w:rPr>
          <w:rFonts w:ascii="Times New Roman" w:hAnsi="Times New Roman" w:cs="Times New Roman"/>
          <w:b/>
          <w:szCs w:val="24"/>
        </w:rPr>
        <w:t xml:space="preserve">Clearly Explain and </w:t>
      </w:r>
      <w:proofErr w:type="spellStart"/>
      <w:r w:rsidRPr="00AE74F2">
        <w:rPr>
          <w:rFonts w:ascii="Times New Roman" w:hAnsi="Times New Roman" w:cs="Times New Roman"/>
          <w:b/>
          <w:szCs w:val="24"/>
        </w:rPr>
        <w:t>Analyze</w:t>
      </w:r>
      <w:proofErr w:type="spellEnd"/>
      <w:r w:rsidRPr="00AE74F2">
        <w:rPr>
          <w:rFonts w:ascii="Times New Roman" w:hAnsi="Times New Roman" w:cs="Times New Roman"/>
          <w:b/>
          <w:szCs w:val="24"/>
        </w:rPr>
        <w:t xml:space="preserve"> Your Position</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I think that the two theories have an optimal influence on human interactions in society. Humans depend on self-performance to ascertain if they fit in a particular group and also use figurative and symbolic explanations of the phenomenon around them to understand and initiate interactions. However, I think the theory of performance is more relevant since personal representation in a social context is clearly vivid in everyday life. Here, people cannot perform certain activities, be with certain people, or say specific words in front of other people to avoid negative listing. I think this is mostly what forms our interactions as people strive to fit in a particular social context. Finally, the two theories complement the formation of human interactions and thus should be used interchangeably.</w:t>
      </w:r>
    </w:p>
    <w:p w:rsidR="006814DC" w:rsidRPr="00AE74F2" w:rsidRDefault="006814DC" w:rsidP="00447C94">
      <w:pPr>
        <w:spacing w:line="480" w:lineRule="auto"/>
        <w:ind w:left="360" w:right="594"/>
        <w:rPr>
          <w:rFonts w:ascii="Times New Roman" w:hAnsi="Times New Roman" w:cs="Times New Roman"/>
          <w:b/>
          <w:szCs w:val="24"/>
        </w:rPr>
      </w:pPr>
    </w:p>
    <w:p w:rsidR="006814DC" w:rsidRPr="00AE74F2" w:rsidRDefault="006814DC" w:rsidP="00447C94">
      <w:pPr>
        <w:spacing w:line="480" w:lineRule="auto"/>
        <w:ind w:left="360" w:right="594"/>
        <w:rPr>
          <w:rFonts w:ascii="Times New Roman" w:hAnsi="Times New Roman" w:cs="Times New Roman"/>
          <w:b/>
          <w:szCs w:val="24"/>
        </w:rPr>
      </w:pPr>
    </w:p>
    <w:p w:rsidR="006814DC" w:rsidRPr="00AE74F2" w:rsidRDefault="006814DC" w:rsidP="00447C94">
      <w:pPr>
        <w:spacing w:line="480" w:lineRule="auto"/>
        <w:ind w:left="360" w:right="594"/>
        <w:rPr>
          <w:rFonts w:ascii="Times New Roman" w:hAnsi="Times New Roman" w:cs="Times New Roman"/>
          <w:b/>
          <w:szCs w:val="24"/>
        </w:rPr>
      </w:pPr>
    </w:p>
    <w:p w:rsidR="00E00794" w:rsidRPr="00AE74F2" w:rsidRDefault="000E5389" w:rsidP="00447C94">
      <w:pPr>
        <w:spacing w:line="480" w:lineRule="auto"/>
        <w:ind w:right="594"/>
        <w:rPr>
          <w:rFonts w:ascii="Times New Roman" w:hAnsi="Times New Roman" w:cs="Times New Roman"/>
          <w:b/>
          <w:szCs w:val="24"/>
        </w:rPr>
      </w:pPr>
      <w:r w:rsidRPr="00AE74F2">
        <w:rPr>
          <w:rFonts w:ascii="Times New Roman" w:hAnsi="Times New Roman" w:cs="Times New Roman"/>
          <w:b/>
          <w:szCs w:val="24"/>
        </w:rPr>
        <w:t xml:space="preserve">       </w:t>
      </w:r>
      <w:r w:rsidR="00E00794" w:rsidRPr="00AE74F2">
        <w:rPr>
          <w:rFonts w:ascii="Times New Roman" w:hAnsi="Times New Roman" w:cs="Times New Roman"/>
          <w:b/>
          <w:szCs w:val="24"/>
        </w:rPr>
        <w:t xml:space="preserve">References </w:t>
      </w:r>
    </w:p>
    <w:p w:rsidR="00E00794" w:rsidRPr="00AE74F2" w:rsidRDefault="00E00794" w:rsidP="00447C94">
      <w:pPr>
        <w:spacing w:line="480" w:lineRule="auto"/>
        <w:ind w:left="360" w:right="594"/>
        <w:rPr>
          <w:rFonts w:ascii="Times New Roman" w:hAnsi="Times New Roman" w:cs="Times New Roman"/>
          <w:szCs w:val="24"/>
        </w:rPr>
      </w:pPr>
      <w:proofErr w:type="spellStart"/>
      <w:r w:rsidRPr="00AE74F2">
        <w:rPr>
          <w:rFonts w:ascii="Times New Roman" w:hAnsi="Times New Roman" w:cs="Times New Roman"/>
          <w:szCs w:val="24"/>
        </w:rPr>
        <w:t>Blumer</w:t>
      </w:r>
      <w:proofErr w:type="spellEnd"/>
      <w:r w:rsidRPr="00AE74F2">
        <w:rPr>
          <w:rFonts w:ascii="Times New Roman" w:hAnsi="Times New Roman" w:cs="Times New Roman"/>
          <w:szCs w:val="24"/>
        </w:rPr>
        <w:t xml:space="preserve">, H. (1962). Society as symbolic interaction. Contemporary Sociological </w:t>
      </w:r>
      <w:r w:rsidR="00447C94" w:rsidRPr="00AE74F2">
        <w:rPr>
          <w:rFonts w:ascii="Times New Roman" w:hAnsi="Times New Roman" w:cs="Times New Roman"/>
          <w:szCs w:val="24"/>
        </w:rPr>
        <w:tab/>
      </w:r>
      <w:r w:rsidRPr="00AE74F2">
        <w:rPr>
          <w:rFonts w:ascii="Times New Roman" w:hAnsi="Times New Roman" w:cs="Times New Roman"/>
          <w:szCs w:val="24"/>
        </w:rPr>
        <w:t>Thought, 91.</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lastRenderedPageBreak/>
        <w:t xml:space="preserve">Drew, P., </w:t>
      </w:r>
      <w:proofErr w:type="spellStart"/>
      <w:r w:rsidRPr="00AE74F2">
        <w:rPr>
          <w:rFonts w:ascii="Times New Roman" w:hAnsi="Times New Roman" w:cs="Times New Roman"/>
          <w:szCs w:val="24"/>
        </w:rPr>
        <w:t>Wootton</w:t>
      </w:r>
      <w:proofErr w:type="spellEnd"/>
      <w:r w:rsidRPr="00AE74F2">
        <w:rPr>
          <w:rFonts w:ascii="Times New Roman" w:hAnsi="Times New Roman" w:cs="Times New Roman"/>
          <w:szCs w:val="24"/>
        </w:rPr>
        <w:t xml:space="preserve">, A., &amp; Berger, P. (2003). Erving Goffman. Mappers of </w:t>
      </w:r>
      <w:r w:rsidR="00447C94" w:rsidRPr="00AE74F2">
        <w:rPr>
          <w:rFonts w:ascii="Times New Roman" w:hAnsi="Times New Roman" w:cs="Times New Roman"/>
          <w:szCs w:val="24"/>
        </w:rPr>
        <w:tab/>
      </w:r>
      <w:r w:rsidRPr="00AE74F2">
        <w:rPr>
          <w:rFonts w:ascii="Times New Roman" w:hAnsi="Times New Roman" w:cs="Times New Roman"/>
          <w:szCs w:val="24"/>
        </w:rPr>
        <w:t>Society: The Lives, Times, and Legacies of Great Sociologists, 273.</w:t>
      </w:r>
    </w:p>
    <w:p w:rsidR="00E00794" w:rsidRPr="00AE74F2" w:rsidRDefault="00E00794"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 xml:space="preserve">Goffman, E. (1978). The presentation of self in everyday life (p. 56). London: </w:t>
      </w:r>
      <w:r w:rsidR="00447C94" w:rsidRPr="00AE74F2">
        <w:rPr>
          <w:rFonts w:ascii="Times New Roman" w:hAnsi="Times New Roman" w:cs="Times New Roman"/>
          <w:szCs w:val="24"/>
        </w:rPr>
        <w:tab/>
      </w:r>
      <w:proofErr w:type="spellStart"/>
      <w:r w:rsidRPr="00AE74F2">
        <w:rPr>
          <w:rFonts w:ascii="Times New Roman" w:hAnsi="Times New Roman" w:cs="Times New Roman"/>
          <w:szCs w:val="24"/>
        </w:rPr>
        <w:t>Harmondsworth</w:t>
      </w:r>
      <w:proofErr w:type="spellEnd"/>
      <w:r w:rsidRPr="00AE74F2">
        <w:rPr>
          <w:rFonts w:ascii="Times New Roman" w:hAnsi="Times New Roman" w:cs="Times New Roman"/>
          <w:szCs w:val="24"/>
        </w:rPr>
        <w:t>.</w:t>
      </w:r>
    </w:p>
    <w:p w:rsidR="00E00794" w:rsidRPr="00AE74F2" w:rsidRDefault="00E00794" w:rsidP="00447C94">
      <w:pPr>
        <w:spacing w:line="480" w:lineRule="auto"/>
        <w:ind w:left="360" w:right="594"/>
        <w:rPr>
          <w:rFonts w:ascii="Times New Roman" w:hAnsi="Times New Roman" w:cs="Times New Roman"/>
          <w:szCs w:val="24"/>
        </w:rPr>
      </w:pPr>
      <w:proofErr w:type="spellStart"/>
      <w:r w:rsidRPr="00AE74F2">
        <w:rPr>
          <w:rFonts w:ascii="Times New Roman" w:hAnsi="Times New Roman" w:cs="Times New Roman"/>
          <w:szCs w:val="24"/>
        </w:rPr>
        <w:t>Leinhardt</w:t>
      </w:r>
      <w:proofErr w:type="spellEnd"/>
      <w:r w:rsidRPr="00AE74F2">
        <w:rPr>
          <w:rFonts w:ascii="Times New Roman" w:hAnsi="Times New Roman" w:cs="Times New Roman"/>
          <w:szCs w:val="24"/>
        </w:rPr>
        <w:t>, S. (Ed.). (2013). Social networks: A developing paradigm. Elsevier.</w:t>
      </w:r>
    </w:p>
    <w:p w:rsidR="00FE6B76" w:rsidRPr="00AE74F2" w:rsidRDefault="00FE6B76" w:rsidP="00447C94">
      <w:pPr>
        <w:spacing w:line="480" w:lineRule="auto"/>
        <w:ind w:left="360" w:right="594"/>
        <w:rPr>
          <w:rFonts w:ascii="Times New Roman" w:hAnsi="Times New Roman" w:cs="Times New Roman"/>
          <w:szCs w:val="24"/>
        </w:rPr>
      </w:pPr>
      <w:r w:rsidRPr="00AE74F2">
        <w:rPr>
          <w:rFonts w:ascii="Times New Roman" w:hAnsi="Times New Roman" w:cs="Times New Roman"/>
          <w:szCs w:val="24"/>
        </w:rPr>
        <w:t xml:space="preserve">Plummer, K. (1990). Herbert </w:t>
      </w:r>
      <w:proofErr w:type="spellStart"/>
      <w:r w:rsidRPr="00AE74F2">
        <w:rPr>
          <w:rFonts w:ascii="Times New Roman" w:hAnsi="Times New Roman" w:cs="Times New Roman"/>
          <w:szCs w:val="24"/>
        </w:rPr>
        <w:t>Blumer</w:t>
      </w:r>
      <w:proofErr w:type="spellEnd"/>
      <w:r w:rsidRPr="00AE74F2">
        <w:rPr>
          <w:rFonts w:ascii="Times New Roman" w:hAnsi="Times New Roman" w:cs="Times New Roman"/>
          <w:szCs w:val="24"/>
        </w:rPr>
        <w:t xml:space="preserve"> and the life history tradition. Symbolic </w:t>
      </w:r>
      <w:r w:rsidR="00447C94" w:rsidRPr="00AE74F2">
        <w:rPr>
          <w:rFonts w:ascii="Times New Roman" w:hAnsi="Times New Roman" w:cs="Times New Roman"/>
          <w:szCs w:val="24"/>
        </w:rPr>
        <w:tab/>
      </w:r>
      <w:r w:rsidRPr="00AE74F2">
        <w:rPr>
          <w:rFonts w:ascii="Times New Roman" w:hAnsi="Times New Roman" w:cs="Times New Roman"/>
          <w:szCs w:val="24"/>
        </w:rPr>
        <w:t xml:space="preserve">Interaction, 13(2), </w:t>
      </w:r>
      <w:r w:rsidR="006814DC" w:rsidRPr="00AE74F2">
        <w:rPr>
          <w:rFonts w:ascii="Times New Roman" w:hAnsi="Times New Roman" w:cs="Times New Roman"/>
          <w:szCs w:val="24"/>
        </w:rPr>
        <w:tab/>
      </w:r>
      <w:r w:rsidRPr="00AE74F2">
        <w:rPr>
          <w:rFonts w:ascii="Times New Roman" w:hAnsi="Times New Roman" w:cs="Times New Roman"/>
          <w:szCs w:val="24"/>
        </w:rPr>
        <w:t>125-144.</w:t>
      </w:r>
    </w:p>
    <w:p w:rsidR="00EA74E2" w:rsidRPr="00AE74F2" w:rsidRDefault="00EA74E2" w:rsidP="00447C94">
      <w:pPr>
        <w:spacing w:line="480" w:lineRule="auto"/>
        <w:ind w:left="360" w:right="594"/>
        <w:rPr>
          <w:rFonts w:ascii="Times New Roman" w:hAnsi="Times New Roman" w:cs="Times New Roman"/>
          <w:szCs w:val="24"/>
        </w:rPr>
      </w:pPr>
      <w:proofErr w:type="spellStart"/>
      <w:r w:rsidRPr="00AE74F2">
        <w:rPr>
          <w:rFonts w:ascii="Times New Roman" w:hAnsi="Times New Roman" w:cs="Times New Roman"/>
          <w:szCs w:val="24"/>
        </w:rPr>
        <w:t>Treviño</w:t>
      </w:r>
      <w:proofErr w:type="spellEnd"/>
      <w:r w:rsidRPr="00AE74F2">
        <w:rPr>
          <w:rFonts w:ascii="Times New Roman" w:hAnsi="Times New Roman" w:cs="Times New Roman"/>
          <w:szCs w:val="24"/>
        </w:rPr>
        <w:t xml:space="preserve">, J. A. (Ed.). (2003). Goffman's legacy. </w:t>
      </w:r>
      <w:proofErr w:type="spellStart"/>
      <w:r w:rsidRPr="00AE74F2">
        <w:rPr>
          <w:rFonts w:ascii="Times New Roman" w:hAnsi="Times New Roman" w:cs="Times New Roman"/>
          <w:szCs w:val="24"/>
        </w:rPr>
        <w:t>Rowman</w:t>
      </w:r>
      <w:proofErr w:type="spellEnd"/>
      <w:r w:rsidRPr="00AE74F2">
        <w:rPr>
          <w:rFonts w:ascii="Times New Roman" w:hAnsi="Times New Roman" w:cs="Times New Roman"/>
          <w:szCs w:val="24"/>
        </w:rPr>
        <w:t xml:space="preserve"> &amp; Littlefield Publishers.</w:t>
      </w:r>
    </w:p>
    <w:p w:rsidR="00B949A1" w:rsidRPr="00AE74F2" w:rsidRDefault="00B949A1" w:rsidP="00447C94">
      <w:pPr>
        <w:spacing w:line="480" w:lineRule="auto"/>
        <w:ind w:left="360" w:right="594"/>
        <w:rPr>
          <w:rFonts w:ascii="Times New Roman" w:hAnsi="Times New Roman" w:cs="Times New Roman"/>
          <w:szCs w:val="24"/>
        </w:rPr>
      </w:pPr>
    </w:p>
    <w:p w:rsidR="00E00794" w:rsidRPr="00AE74F2" w:rsidRDefault="00E00794" w:rsidP="00447C94">
      <w:pPr>
        <w:spacing w:line="480" w:lineRule="auto"/>
        <w:ind w:left="360" w:right="594"/>
        <w:rPr>
          <w:rFonts w:ascii="Times New Roman" w:hAnsi="Times New Roman" w:cs="Times New Roman"/>
          <w:szCs w:val="24"/>
        </w:rPr>
      </w:pPr>
    </w:p>
    <w:p w:rsidR="006675B7" w:rsidRPr="00AE74F2" w:rsidRDefault="006675B7" w:rsidP="00447C94">
      <w:pPr>
        <w:spacing w:after="0" w:line="480" w:lineRule="auto"/>
        <w:ind w:left="360" w:right="594"/>
        <w:jc w:val="center"/>
        <w:rPr>
          <w:rFonts w:ascii="Times New Roman" w:hAnsi="Times New Roman" w:cs="Times New Roman"/>
          <w:color w:val="1C1E29"/>
          <w:szCs w:val="24"/>
        </w:rPr>
      </w:pPr>
    </w:p>
    <w:sectPr w:rsidR="006675B7" w:rsidRPr="00AE74F2"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66D" w:rsidRDefault="001D066D" w:rsidP="00C26DC9">
      <w:pPr>
        <w:spacing w:after="0" w:line="240" w:lineRule="auto"/>
      </w:pPr>
      <w:r>
        <w:separator/>
      </w:r>
    </w:p>
  </w:endnote>
  <w:endnote w:type="continuationSeparator" w:id="0">
    <w:p w:rsidR="001D066D" w:rsidRDefault="001D066D"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66D" w:rsidRDefault="001D066D" w:rsidP="00C26DC9">
      <w:pPr>
        <w:spacing w:after="0" w:line="240" w:lineRule="auto"/>
      </w:pPr>
      <w:r>
        <w:separator/>
      </w:r>
    </w:p>
  </w:footnote>
  <w:footnote w:type="continuationSeparator" w:id="0">
    <w:p w:rsidR="001D066D" w:rsidRDefault="001D066D" w:rsidP="00C26DC9">
      <w:pPr>
        <w:spacing w:after="0" w:line="240" w:lineRule="auto"/>
      </w:pPr>
      <w:r>
        <w:continuationSeparator/>
      </w:r>
    </w:p>
  </w:footnote>
  <w:footnote w:id="1">
    <w:p w:rsidR="00397BB1" w:rsidRDefault="00397BB1">
      <w:pPr>
        <w:pStyle w:val="FootnoteText"/>
      </w:pPr>
      <w:r>
        <w:rPr>
          <w:rStyle w:val="FootnoteReference"/>
        </w:rPr>
        <w:footnoteRef/>
      </w:r>
      <w:r>
        <w:t xml:space="preserve"> New information from the University of California department of sociology.</w:t>
      </w:r>
    </w:p>
  </w:footnote>
  <w:footnote w:id="2">
    <w:p w:rsidR="00397BB1" w:rsidRDefault="00397BB1">
      <w:pPr>
        <w:pStyle w:val="FootnoteText"/>
      </w:pPr>
      <w:r>
        <w:rPr>
          <w:rStyle w:val="FootnoteReference"/>
        </w:rPr>
        <w:footnoteRef/>
      </w:r>
      <w:r>
        <w:t xml:space="preserve"> </w:t>
      </w:r>
      <w:proofErr w:type="spellStart"/>
      <w:r w:rsidRPr="00397BB1">
        <w:t>Leinhardt</w:t>
      </w:r>
      <w:proofErr w:type="spellEnd"/>
      <w:r w:rsidRPr="00397BB1">
        <w:t>, S. (Ed.). (2013). Social networks: A developing paradigm. Elsevier.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Default="00EA7138">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E00794" w:rsidRDefault="00E00794" w:rsidP="00A6665E">
    <w:pPr>
      <w:spacing w:after="0" w:line="480" w:lineRule="auto"/>
      <w:ind w:left="540"/>
      <w:rPr>
        <w:rFonts w:ascii="Times New Roman" w:eastAsia="Times New Roman" w:hAnsi="Times New Roman" w:cs="Times New Roman"/>
        <w:color w:val="1C1E29"/>
        <w:sz w:val="24"/>
        <w:szCs w:val="24"/>
        <w:lang w:val="en-GB" w:eastAsia="en-GB"/>
      </w:rPr>
    </w:pPr>
    <w:r>
      <w:rPr>
        <w:rFonts w:ascii="Times New Roman" w:eastAsia="Times New Roman" w:hAnsi="Times New Roman" w:cs="Times New Roman"/>
        <w:color w:val="1C1E29"/>
        <w:sz w:val="24"/>
        <w:szCs w:val="24"/>
        <w:lang w:val="en-GB" w:eastAsia="en-GB"/>
      </w:rPr>
      <w:t xml:space="preserve">THEORY COMPARISON                            </w:t>
    </w:r>
    <w:r w:rsidR="00A6665E">
      <w:rPr>
        <w:rFonts w:ascii="Times New Roman" w:eastAsia="Times New Roman" w:hAnsi="Times New Roman" w:cs="Times New Roman"/>
        <w:color w:val="1C1E29"/>
        <w:sz w:val="24"/>
        <w:szCs w:val="24"/>
        <w:lang w:val="en-GB" w:eastAsia="en-GB"/>
      </w:rPr>
      <w:t xml:space="preserve">                                    </w:t>
    </w:r>
    <w:r>
      <w:rPr>
        <w:rFonts w:ascii="Times New Roman" w:eastAsia="Times New Roman" w:hAnsi="Times New Roman" w:cs="Times New Roman"/>
        <w:color w:val="1C1E29"/>
        <w:sz w:val="24"/>
        <w:szCs w:val="24"/>
        <w:lang w:val="en-GB" w:eastAsia="en-GB"/>
      </w:rPr>
      <w:t xml:space="preserve">                 </w:t>
    </w:r>
    <w:r w:rsidR="0030407E">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1E12D9">
          <w:rPr>
            <w:noProof/>
          </w:rPr>
          <w:t>8</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4">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9">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5"/>
  </w:num>
  <w:num w:numId="5">
    <w:abstractNumId w:val="6"/>
  </w:num>
  <w:num w:numId="6">
    <w:abstractNumId w:val="3"/>
  </w:num>
  <w:num w:numId="7">
    <w:abstractNumId w:val="8"/>
  </w:num>
  <w:num w:numId="8">
    <w:abstractNumId w:val="0"/>
  </w:num>
  <w:num w:numId="9">
    <w:abstractNumId w:val="2"/>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76A5"/>
    <w:rsid w:val="0004643C"/>
    <w:rsid w:val="00083EEF"/>
    <w:rsid w:val="00087E90"/>
    <w:rsid w:val="000B5E4A"/>
    <w:rsid w:val="000C00E1"/>
    <w:rsid w:val="000D3590"/>
    <w:rsid w:val="000E4AC6"/>
    <w:rsid w:val="000E5389"/>
    <w:rsid w:val="00100284"/>
    <w:rsid w:val="00103120"/>
    <w:rsid w:val="0010496A"/>
    <w:rsid w:val="001179DD"/>
    <w:rsid w:val="0015501C"/>
    <w:rsid w:val="0019297C"/>
    <w:rsid w:val="001A1B76"/>
    <w:rsid w:val="001C37D0"/>
    <w:rsid w:val="001C4894"/>
    <w:rsid w:val="001D066D"/>
    <w:rsid w:val="001E12D9"/>
    <w:rsid w:val="00274273"/>
    <w:rsid w:val="00287714"/>
    <w:rsid w:val="002A2793"/>
    <w:rsid w:val="002B6D2D"/>
    <w:rsid w:val="002C4A76"/>
    <w:rsid w:val="002D3C33"/>
    <w:rsid w:val="002D4A95"/>
    <w:rsid w:val="002E22E9"/>
    <w:rsid w:val="002F2ECD"/>
    <w:rsid w:val="0030407E"/>
    <w:rsid w:val="00312684"/>
    <w:rsid w:val="00314344"/>
    <w:rsid w:val="00322447"/>
    <w:rsid w:val="003354B1"/>
    <w:rsid w:val="00340AB0"/>
    <w:rsid w:val="0037603A"/>
    <w:rsid w:val="003804EB"/>
    <w:rsid w:val="00384624"/>
    <w:rsid w:val="00397BB1"/>
    <w:rsid w:val="003A167E"/>
    <w:rsid w:val="003A2D4F"/>
    <w:rsid w:val="003C31DC"/>
    <w:rsid w:val="003E52D3"/>
    <w:rsid w:val="003F26AC"/>
    <w:rsid w:val="003F6E6F"/>
    <w:rsid w:val="00416B85"/>
    <w:rsid w:val="004328D5"/>
    <w:rsid w:val="00447C94"/>
    <w:rsid w:val="004954D6"/>
    <w:rsid w:val="004A03C8"/>
    <w:rsid w:val="004A76A8"/>
    <w:rsid w:val="00504490"/>
    <w:rsid w:val="005070A0"/>
    <w:rsid w:val="00536C30"/>
    <w:rsid w:val="00566605"/>
    <w:rsid w:val="00566B49"/>
    <w:rsid w:val="00566CFE"/>
    <w:rsid w:val="00570B63"/>
    <w:rsid w:val="005765F3"/>
    <w:rsid w:val="005D6541"/>
    <w:rsid w:val="005D7482"/>
    <w:rsid w:val="006308C6"/>
    <w:rsid w:val="006675B7"/>
    <w:rsid w:val="006814DC"/>
    <w:rsid w:val="00686C43"/>
    <w:rsid w:val="00695C58"/>
    <w:rsid w:val="00696892"/>
    <w:rsid w:val="006C318B"/>
    <w:rsid w:val="006C7C44"/>
    <w:rsid w:val="006D16F3"/>
    <w:rsid w:val="006E01E2"/>
    <w:rsid w:val="006E147A"/>
    <w:rsid w:val="007151C4"/>
    <w:rsid w:val="00792542"/>
    <w:rsid w:val="007A5F4E"/>
    <w:rsid w:val="007B43B8"/>
    <w:rsid w:val="007B52AF"/>
    <w:rsid w:val="007D7D4D"/>
    <w:rsid w:val="007F2312"/>
    <w:rsid w:val="007F4601"/>
    <w:rsid w:val="008173A5"/>
    <w:rsid w:val="008224AA"/>
    <w:rsid w:val="008278BD"/>
    <w:rsid w:val="00896994"/>
    <w:rsid w:val="008C4F57"/>
    <w:rsid w:val="008E4FF5"/>
    <w:rsid w:val="008E6FD8"/>
    <w:rsid w:val="008F2ACD"/>
    <w:rsid w:val="00903648"/>
    <w:rsid w:val="009364EB"/>
    <w:rsid w:val="009446CC"/>
    <w:rsid w:val="00955FB2"/>
    <w:rsid w:val="009618A7"/>
    <w:rsid w:val="00965F53"/>
    <w:rsid w:val="00976E57"/>
    <w:rsid w:val="00977BCD"/>
    <w:rsid w:val="009F3E33"/>
    <w:rsid w:val="00A11CF1"/>
    <w:rsid w:val="00A25D2C"/>
    <w:rsid w:val="00A6110E"/>
    <w:rsid w:val="00A6665E"/>
    <w:rsid w:val="00A759B1"/>
    <w:rsid w:val="00AB6583"/>
    <w:rsid w:val="00AD16BF"/>
    <w:rsid w:val="00AD5BFA"/>
    <w:rsid w:val="00AE74F2"/>
    <w:rsid w:val="00AF439F"/>
    <w:rsid w:val="00B1340C"/>
    <w:rsid w:val="00B66F5B"/>
    <w:rsid w:val="00B748CC"/>
    <w:rsid w:val="00B877A8"/>
    <w:rsid w:val="00B949A1"/>
    <w:rsid w:val="00BB52F8"/>
    <w:rsid w:val="00BC6941"/>
    <w:rsid w:val="00BF79E4"/>
    <w:rsid w:val="00C03EED"/>
    <w:rsid w:val="00C118DA"/>
    <w:rsid w:val="00C17F03"/>
    <w:rsid w:val="00C26DC9"/>
    <w:rsid w:val="00C45775"/>
    <w:rsid w:val="00C7256D"/>
    <w:rsid w:val="00C80A35"/>
    <w:rsid w:val="00C920B8"/>
    <w:rsid w:val="00CE721C"/>
    <w:rsid w:val="00D51150"/>
    <w:rsid w:val="00D53F2A"/>
    <w:rsid w:val="00D640C8"/>
    <w:rsid w:val="00D7049D"/>
    <w:rsid w:val="00D75CE8"/>
    <w:rsid w:val="00E00794"/>
    <w:rsid w:val="00E03D60"/>
    <w:rsid w:val="00E154C6"/>
    <w:rsid w:val="00E36711"/>
    <w:rsid w:val="00E42480"/>
    <w:rsid w:val="00E64F12"/>
    <w:rsid w:val="00E841EC"/>
    <w:rsid w:val="00E91214"/>
    <w:rsid w:val="00E93B61"/>
    <w:rsid w:val="00EA2D0A"/>
    <w:rsid w:val="00EA7138"/>
    <w:rsid w:val="00EA74E2"/>
    <w:rsid w:val="00EB0C0F"/>
    <w:rsid w:val="00EC76EC"/>
    <w:rsid w:val="00EE0866"/>
    <w:rsid w:val="00F10A00"/>
    <w:rsid w:val="00F16EC0"/>
    <w:rsid w:val="00F17E92"/>
    <w:rsid w:val="00F20C7D"/>
    <w:rsid w:val="00F22216"/>
    <w:rsid w:val="00F24C62"/>
    <w:rsid w:val="00F41005"/>
    <w:rsid w:val="00F54572"/>
    <w:rsid w:val="00F71EEB"/>
    <w:rsid w:val="00F752EF"/>
    <w:rsid w:val="00F93BA1"/>
    <w:rsid w:val="00FB5DF4"/>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paragraph" w:styleId="FootnoteText">
    <w:name w:val="footnote text"/>
    <w:basedOn w:val="Normal"/>
    <w:link w:val="FootnoteTextChar"/>
    <w:uiPriority w:val="99"/>
    <w:semiHidden/>
    <w:unhideWhenUsed/>
    <w:rsid w:val="00397B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7BB1"/>
    <w:rPr>
      <w:sz w:val="20"/>
      <w:szCs w:val="20"/>
    </w:rPr>
  </w:style>
  <w:style w:type="character" w:styleId="FootnoteReference">
    <w:name w:val="footnote reference"/>
    <w:basedOn w:val="DefaultParagraphFont"/>
    <w:uiPriority w:val="99"/>
    <w:semiHidden/>
    <w:unhideWhenUsed/>
    <w:rsid w:val="00397B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3D471-FA8A-4CCB-B01B-B3018A300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1685</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9</cp:revision>
  <dcterms:created xsi:type="dcterms:W3CDTF">2019-11-23T11:26:00Z</dcterms:created>
  <dcterms:modified xsi:type="dcterms:W3CDTF">2019-11-23T13:25:00Z</dcterms:modified>
</cp:coreProperties>
</file>